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0D8E17AE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7566025" cy="431292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431292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C7620" w14:textId="77777777" w:rsidR="00FD4F10" w:rsidRPr="00FD4F10" w:rsidRDefault="00FD4F10" w:rsidP="00C877E4">
                            <w:pPr>
                              <w:pStyle w:val="Rubrik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FD4F10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sv-SE"/>
                              </w:rPr>
                              <w:t>HUR MAN UNDERSÖKER FRAMTIDA BEHOV AV ARBETSFÖRMÅGA</w:t>
                            </w:r>
                          </w:p>
                          <w:p w14:paraId="5682C9DB" w14:textId="77777777" w:rsidR="00DF6195" w:rsidRPr="00FD4F10" w:rsidRDefault="00DF6195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0136FAB5" w14:textId="3220305E" w:rsidR="00FD4F10" w:rsidRDefault="00FD4F10" w:rsidP="00E0380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FD4F10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  <w:t>SJÄLVREFLEKTIONSÖVNINGAR</w:t>
                            </w:r>
                          </w:p>
                          <w:p w14:paraId="2B3BFFE0" w14:textId="77777777" w:rsidR="00665295" w:rsidRDefault="00FD4F10" w:rsidP="00665295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Att undersöka behoven är avgörande i samband med förbättring och kvalitet.</w:t>
                            </w:r>
                          </w:p>
                          <w:p w14:paraId="7E9B235C" w14:textId="77777777" w:rsidR="00665295" w:rsidRDefault="00FD4F10" w:rsidP="00665295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Att identifiera behoven är grunden för effektiv design, planering och implementering samt </w:t>
                            </w:r>
                            <w:proofErr w:type="spellStart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omdesign</w:t>
                            </w:r>
                            <w:proofErr w:type="spellEnd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omplanering</w:t>
                            </w:r>
                            <w:proofErr w:type="spellEnd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 och </w:t>
                            </w:r>
                            <w:proofErr w:type="spellStart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återimplementering</w:t>
                            </w:r>
                            <w:proofErr w:type="spellEnd"/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. </w:t>
                            </w:r>
                          </w:p>
                          <w:p w14:paraId="759BF631" w14:textId="77777777" w:rsidR="00665295" w:rsidRDefault="00665295" w:rsidP="00665295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När det gäller distansarbete bör kompetensbehoven ständigt utredas i tider av snabba förändringar.</w:t>
                            </w:r>
                          </w:p>
                          <w:p w14:paraId="6B86EA4D" w14:textId="2A12C439" w:rsidR="00665295" w:rsidRPr="00665295" w:rsidRDefault="00665295" w:rsidP="00665295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Även om behoven effektivt kan undersökas av undersökningar, intervjuer, fokusgrupper,</w:t>
                            </w:r>
                            <w:r w:rsidR="0061311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 </w:t>
                            </w: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forskning,</w:t>
                            </w:r>
                            <w:r w:rsidR="0061311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 </w:t>
                            </w: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 xml:space="preserve">frågeformulär etc., är det som lyfts fram som mycket effektivt vid behovsbedömning </w:t>
                            </w:r>
                            <w:r w:rsidRPr="0066529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SWOT-analys</w:t>
                            </w:r>
                            <w:r w:rsidRPr="00665295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sv-SE"/>
                              </w:rPr>
                              <w:t>.</w:t>
                            </w:r>
                          </w:p>
                          <w:p w14:paraId="7286CD64" w14:textId="77777777" w:rsidR="00DF6195" w:rsidRPr="00665295" w:rsidRDefault="00DF6195" w:rsidP="00DF6195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47FEDF66" w14:textId="58D0FF22" w:rsidR="00C926DC" w:rsidRPr="00665295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.75pt;width:595.75pt;height:339.6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" fillcolor="#c9a4e4" stroked="f" strokeweight=".5pt">
                <v:textbox>
                  <w:txbxContent>
                    <w:p w14:paraId="557C7620" w14:textId="77777777" w:rsidR="00FD4F10" w:rsidRPr="00FD4F10" w:rsidRDefault="00FD4F10" w:rsidP="00C877E4">
                      <w:pPr>
                        <w:pStyle w:val="Rubrik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sv-SE"/>
                        </w:rPr>
                      </w:pPr>
                      <w:r w:rsidRPr="00FD4F10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sv-SE"/>
                        </w:rPr>
                        <w:t>HUR MAN UNDERSÖKER FRAMTIDA BEHOV AV ARBETSFÖRMÅGA</w:t>
                      </w:r>
                    </w:p>
                    <w:p w14:paraId="5682C9DB" w14:textId="77777777" w:rsidR="00DF6195" w:rsidRPr="00FD4F10" w:rsidRDefault="00DF6195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sv-SE"/>
                        </w:rPr>
                      </w:pPr>
                    </w:p>
                    <w:p w14:paraId="0136FAB5" w14:textId="3220305E" w:rsidR="00FD4F10" w:rsidRDefault="00FD4F10" w:rsidP="00E0380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FD4F10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  <w:t>SJÄLVREFLEKTIONSÖVNINGAR</w:t>
                      </w:r>
                    </w:p>
                    <w:p w14:paraId="2B3BFFE0" w14:textId="77777777" w:rsidR="00665295" w:rsidRDefault="00FD4F10" w:rsidP="00665295">
                      <w:pPr>
                        <w:pStyle w:val="Liststyck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</w:pP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Att undersöka behoven är avgörande i samband med förbättring och kvalitet.</w:t>
                      </w:r>
                    </w:p>
                    <w:p w14:paraId="7E9B235C" w14:textId="77777777" w:rsidR="00665295" w:rsidRDefault="00FD4F10" w:rsidP="00665295">
                      <w:pPr>
                        <w:pStyle w:val="Liststyck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</w:pP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Att identifiera behoven är grunden för effektiv design, planering och implementering samt </w:t>
                      </w:r>
                      <w:proofErr w:type="spellStart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omdesign</w:t>
                      </w:r>
                      <w:proofErr w:type="spellEnd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, </w:t>
                      </w:r>
                      <w:proofErr w:type="spellStart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omplanering</w:t>
                      </w:r>
                      <w:proofErr w:type="spellEnd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 och </w:t>
                      </w:r>
                      <w:proofErr w:type="spellStart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återimplementering</w:t>
                      </w:r>
                      <w:proofErr w:type="spellEnd"/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. </w:t>
                      </w:r>
                    </w:p>
                    <w:p w14:paraId="759BF631" w14:textId="77777777" w:rsidR="00665295" w:rsidRDefault="00665295" w:rsidP="00665295">
                      <w:pPr>
                        <w:pStyle w:val="Liststyck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</w:pP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När det gäller distansarbete bör kompetensbehoven ständigt utredas i tider av snabba förändringar.</w:t>
                      </w:r>
                    </w:p>
                    <w:p w14:paraId="6B86EA4D" w14:textId="2A12C439" w:rsidR="00665295" w:rsidRPr="00665295" w:rsidRDefault="00665295" w:rsidP="00665295">
                      <w:pPr>
                        <w:pStyle w:val="Liststyck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</w:pP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Även om behoven effektivt kan undersökas av undersökningar, intervjuer, fokusgrupper,</w:t>
                      </w:r>
                      <w:r w:rsidR="0061311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 </w:t>
                      </w: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forskning,</w:t>
                      </w:r>
                      <w:r w:rsidR="0061311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 </w:t>
                      </w: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 xml:space="preserve">frågeformulär etc., är det som lyfts fram som mycket effektivt vid behovsbedömning </w:t>
                      </w:r>
                      <w:r w:rsidRPr="00665295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lang w:val="sv-SE"/>
                        </w:rPr>
                        <w:t>SWOT-analys</w:t>
                      </w:r>
                      <w:r w:rsidRPr="00665295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sv-SE"/>
                        </w:rPr>
                        <w:t>.</w:t>
                      </w:r>
                    </w:p>
                    <w:p w14:paraId="7286CD64" w14:textId="77777777" w:rsidR="00DF6195" w:rsidRPr="00665295" w:rsidRDefault="00DF6195" w:rsidP="00DF6195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sv-SE"/>
                        </w:rPr>
                      </w:pPr>
                    </w:p>
                    <w:p w14:paraId="47FEDF66" w14:textId="58D0FF22" w:rsidR="00C926DC" w:rsidRPr="00665295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73C4F3E" w14:textId="77777777" w:rsidR="00613116" w:rsidRPr="00613116" w:rsidRDefault="00613116" w:rsidP="006C1DCF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sv-SE"/>
        </w:rPr>
      </w:pPr>
      <w:r w:rsidRPr="00613116">
        <w:rPr>
          <w:rFonts w:ascii="Arial" w:hAnsi="Arial" w:cs="Arial"/>
          <w:color w:val="7030A0"/>
          <w:sz w:val="32"/>
          <w:szCs w:val="32"/>
          <w:lang w:val="sv-SE"/>
        </w:rPr>
        <w:t>Självreflektion om hur man undersöker framtida behov av arbetsförmåga är avgörande och att kunna gå vidare till en behovsbedömning via SWOT-analys är viktigt.</w:t>
      </w:r>
    </w:p>
    <w:p w14:paraId="43EF6385" w14:textId="77777777" w:rsidR="004604ED" w:rsidRPr="00613116" w:rsidRDefault="004604ED" w:rsidP="004604ED">
      <w:pPr>
        <w:rPr>
          <w:lang w:val="sv-SE"/>
        </w:rPr>
      </w:pPr>
    </w:p>
    <w:p w14:paraId="424EAAD3" w14:textId="77777777" w:rsidR="00613116" w:rsidRPr="00613116" w:rsidRDefault="00613116" w:rsidP="00C757C8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5EFC3B04" w14:textId="22DA9E16" w:rsidR="00613116" w:rsidRPr="00613116" w:rsidRDefault="006A5B0B" w:rsidP="00C757C8">
      <w:pPr>
        <w:pStyle w:val="Liststycke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  <w:r>
        <w:rPr>
          <w:rFonts w:ascii="Arial" w:hAnsi="Arial" w:cs="Arial"/>
          <w:color w:val="002060"/>
          <w:sz w:val="28"/>
          <w:szCs w:val="28"/>
          <w:lang w:val="sv-SE"/>
        </w:rPr>
        <w:t>Gör</w:t>
      </w:r>
      <w:r w:rsidR="00613116" w:rsidRPr="00613116">
        <w:rPr>
          <w:rFonts w:ascii="Arial" w:hAnsi="Arial" w:cs="Arial"/>
          <w:color w:val="002060"/>
          <w:sz w:val="28"/>
          <w:szCs w:val="28"/>
          <w:lang w:val="sv-SE"/>
        </w:rPr>
        <w:t xml:space="preserve"> en SWOT-ANALYS om fjärrarbete, baserat på din erfarenhet hittills.</w:t>
      </w:r>
    </w:p>
    <w:p w14:paraId="1C116838" w14:textId="77777777" w:rsidR="00DF6195" w:rsidRPr="00613116" w:rsidRDefault="00DF6195" w:rsidP="00DF6195">
      <w:pPr>
        <w:pStyle w:val="Liststycke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413"/>
        <w:gridCol w:w="5419"/>
      </w:tblGrid>
      <w:tr w:rsidR="00DF6195" w14:paraId="464B5B06" w14:textId="77777777" w:rsidTr="00DF6195">
        <w:tc>
          <w:tcPr>
            <w:tcW w:w="5776" w:type="dxa"/>
          </w:tcPr>
          <w:p w14:paraId="1A2E9EF0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S</w:t>
            </w:r>
          </w:p>
          <w:p w14:paraId="099416D0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13BD0D4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5CD3575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58DB182" w14:textId="0E506432" w:rsidR="00DF6195" w:rsidRP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776" w:type="dxa"/>
          </w:tcPr>
          <w:p w14:paraId="27DF8DB0" w14:textId="132FB3E4" w:rsidR="00DF6195" w:rsidRP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W</w:t>
            </w:r>
          </w:p>
        </w:tc>
      </w:tr>
      <w:tr w:rsidR="00DF6195" w14:paraId="7FD7A135" w14:textId="77777777" w:rsidTr="00DF6195">
        <w:tc>
          <w:tcPr>
            <w:tcW w:w="5776" w:type="dxa"/>
          </w:tcPr>
          <w:p w14:paraId="3EC70F63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O</w:t>
            </w:r>
          </w:p>
          <w:p w14:paraId="75A60F8B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EAF4BBE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5F9A8CB" w14:textId="77777777" w:rsid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3EFD6F6" w14:textId="2814EE12" w:rsidR="00DF6195" w:rsidRP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776" w:type="dxa"/>
          </w:tcPr>
          <w:p w14:paraId="331676C8" w14:textId="45FE03E0" w:rsidR="00DF6195" w:rsidRPr="00DF6195" w:rsidRDefault="00DF6195" w:rsidP="00DF6195">
            <w:pPr>
              <w:pStyle w:val="Liststycke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T</w:t>
            </w:r>
          </w:p>
        </w:tc>
      </w:tr>
    </w:tbl>
    <w:p w14:paraId="124183F8" w14:textId="77777777" w:rsidR="00DF6195" w:rsidRDefault="00DF6195" w:rsidP="00DF6195">
      <w:pPr>
        <w:pStyle w:val="Liststycke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8A9034B" w14:textId="77777777" w:rsidR="006A5B0B" w:rsidRPr="006A5B0B" w:rsidRDefault="00DF6195" w:rsidP="00B4187F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sv-SE"/>
        </w:rPr>
      </w:pPr>
      <w:r w:rsidRPr="006A5B0B">
        <w:rPr>
          <w:i/>
          <w:iCs/>
          <w:color w:val="0070C0"/>
          <w:sz w:val="28"/>
          <w:szCs w:val="28"/>
          <w:lang w:val="sv-SE"/>
        </w:rPr>
        <w:t>“</w:t>
      </w:r>
      <w:r w:rsidR="006A5B0B" w:rsidRPr="006A5B0B">
        <w:rPr>
          <w:i/>
          <w:iCs/>
          <w:color w:val="0070C0"/>
          <w:sz w:val="28"/>
          <w:szCs w:val="28"/>
          <w:lang w:val="sv-SE"/>
        </w:rPr>
        <w:t>SWOT är coolt, men strategiska tänkare vet att det finns en poäng som:</w:t>
      </w:r>
    </w:p>
    <w:p w14:paraId="26F00E78" w14:textId="77777777" w:rsidR="006A5B0B" w:rsidRPr="006A5B0B" w:rsidRDefault="006A5B0B" w:rsidP="00B4187F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sv-SE"/>
        </w:rPr>
      </w:pPr>
      <w:r w:rsidRPr="006A5B0B">
        <w:rPr>
          <w:i/>
          <w:iCs/>
          <w:color w:val="0070C0"/>
          <w:sz w:val="28"/>
          <w:szCs w:val="28"/>
          <w:lang w:val="sv-SE"/>
        </w:rPr>
        <w:t>Styrkor blir svagheter; Svagheter blir styrkor;</w:t>
      </w:r>
    </w:p>
    <w:p w14:paraId="6267CA3D" w14:textId="77777777" w:rsidR="006A5B0B" w:rsidRPr="006A5B0B" w:rsidRDefault="006A5B0B" w:rsidP="00B4187F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sv-SE"/>
        </w:rPr>
      </w:pPr>
      <w:r w:rsidRPr="006A5B0B">
        <w:rPr>
          <w:i/>
          <w:iCs/>
          <w:color w:val="0070C0"/>
          <w:sz w:val="28"/>
          <w:szCs w:val="28"/>
          <w:lang w:val="sv-SE"/>
        </w:rPr>
        <w:t>Möjligheter blir hot; Hot blir möjligheter.</w:t>
      </w:r>
    </w:p>
    <w:p w14:paraId="42C66C4A" w14:textId="77777777" w:rsidR="006A5B0B" w:rsidRPr="006A5B0B" w:rsidRDefault="006A5B0B" w:rsidP="00B4187F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sv-SE"/>
        </w:rPr>
      </w:pPr>
      <w:r w:rsidRPr="006A5B0B">
        <w:rPr>
          <w:i/>
          <w:iCs/>
          <w:color w:val="0070C0"/>
          <w:sz w:val="28"/>
          <w:szCs w:val="28"/>
          <w:lang w:val="sv-SE"/>
        </w:rPr>
        <w:t>Strategiska entreprenörer och ledare hittar de största insikterna</w:t>
      </w:r>
    </w:p>
    <w:p w14:paraId="2E44BD9B" w14:textId="51351C76" w:rsidR="00DF6195" w:rsidRPr="00DF6195" w:rsidRDefault="006A5B0B" w:rsidP="00DF6195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  <w:proofErr w:type="spellStart"/>
      <w:r w:rsidRPr="00DF6195">
        <w:rPr>
          <w:i/>
          <w:iCs/>
          <w:color w:val="0070C0"/>
          <w:sz w:val="28"/>
          <w:szCs w:val="28"/>
        </w:rPr>
        <w:t>gömmer</w:t>
      </w:r>
      <w:proofErr w:type="spellEnd"/>
      <w:r w:rsidRPr="00DF6195">
        <w:rPr>
          <w:i/>
          <w:iCs/>
          <w:color w:val="0070C0"/>
          <w:sz w:val="28"/>
          <w:szCs w:val="28"/>
        </w:rPr>
        <w:t xml:space="preserve"> sig </w:t>
      </w:r>
      <w:proofErr w:type="spellStart"/>
      <w:r w:rsidRPr="00DF6195">
        <w:rPr>
          <w:i/>
          <w:iCs/>
          <w:color w:val="0070C0"/>
          <w:sz w:val="28"/>
          <w:szCs w:val="28"/>
        </w:rPr>
        <w:t>bakom</w:t>
      </w:r>
      <w:proofErr w:type="spellEnd"/>
      <w:r w:rsidRPr="00DF6195">
        <w:rPr>
          <w:i/>
          <w:iCs/>
          <w:color w:val="0070C0"/>
          <w:sz w:val="28"/>
          <w:szCs w:val="28"/>
        </w:rPr>
        <w:t xml:space="preserve"> SWOT</w:t>
      </w:r>
      <w:r w:rsidR="00DF6195" w:rsidRPr="00DF6195">
        <w:rPr>
          <w:i/>
          <w:iCs/>
          <w:color w:val="0070C0"/>
          <w:sz w:val="28"/>
          <w:szCs w:val="28"/>
        </w:rPr>
        <w:t>.”</w:t>
      </w:r>
    </w:p>
    <w:p w14:paraId="1E2ABF53" w14:textId="581D31C7" w:rsidR="00DF6195" w:rsidRPr="00DF6195" w:rsidRDefault="00DF6195" w:rsidP="00DF6195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</w:p>
    <w:p w14:paraId="68FA88B9" w14:textId="77777777" w:rsidR="00DF6195" w:rsidRPr="00DF6195" w:rsidRDefault="00DF6195" w:rsidP="00DF6195">
      <w:pPr>
        <w:pStyle w:val="Rubrik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  <w:r w:rsidRPr="00DF6195">
        <w:rPr>
          <w:i/>
          <w:iCs/>
          <w:color w:val="0070C0"/>
          <w:sz w:val="28"/>
          <w:szCs w:val="28"/>
        </w:rPr>
        <w:t>Richie Norton</w:t>
      </w:r>
    </w:p>
    <w:p w14:paraId="6CD576AB" w14:textId="65E5C6DE" w:rsidR="00CF4B3F" w:rsidRDefault="005405FA" w:rsidP="00442E80">
      <w:pPr>
        <w:pStyle w:val="Rubrik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374BCB2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552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57E76863" w:rsid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DF6195" w:rsidRPr="00DF6195">
                              <w:rPr>
                                <w:noProof/>
                              </w:rPr>
                              <w:drawing>
                                <wp:inline distT="0" distB="0" distL="0" distR="0" wp14:anchorId="639C7C13" wp14:editId="0550C424">
                                  <wp:extent cx="3182112" cy="1996758"/>
                                  <wp:effectExtent l="0" t="0" r="0" b="3810"/>
                                  <wp:docPr id="10" name="Picture 9" descr="Swot Analysis&quot; Images – Browse 3,911 Stock Photos, Vectors, and Video |  Adobe Stoc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 descr="Swot Analysis&quot; Images – Browse 3,911 Stock Photos, Vectors, and Video |  Adobe Stock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112" cy="1996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358D06" w14:textId="77777777" w:rsidR="00DF6195" w:rsidRDefault="00DF6195" w:rsidP="00DF6195"/>
                          <w:p w14:paraId="737017A9" w14:textId="77777777" w:rsidR="00DF6195" w:rsidRPr="00DF6195" w:rsidRDefault="00DF6195" w:rsidP="00DF6195"/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0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" fillcolor="#aa71d5" stroked="f" strokeweight=".5pt">
                <v:textbox>
                  <w:txbxContent>
                    <w:p w14:paraId="7A074F06" w14:textId="57E76863" w:rsid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DF6195" w:rsidRPr="00DF6195">
                        <w:rPr>
                          <w:noProof/>
                        </w:rPr>
                        <w:drawing>
                          <wp:inline distT="0" distB="0" distL="0" distR="0" wp14:anchorId="639C7C13" wp14:editId="0550C424">
                            <wp:extent cx="3182112" cy="1996758"/>
                            <wp:effectExtent l="0" t="0" r="0" b="3810"/>
                            <wp:docPr id="10" name="Picture 9" descr="Swot Analysis&quot; Images – Browse 3,911 Stock Photos, Vectors, and Video |  Adobe Stoc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 descr="Swot Analysis&quot; Images – Browse 3,911 Stock Photos, Vectors, and Video |  Adobe Stock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2112" cy="1996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358D06" w14:textId="77777777" w:rsidR="00DF6195" w:rsidRDefault="00DF6195" w:rsidP="00DF6195"/>
                    <w:p w14:paraId="737017A9" w14:textId="77777777" w:rsidR="00DF6195" w:rsidRPr="00DF6195" w:rsidRDefault="00DF6195" w:rsidP="00DF6195"/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2EDD4C57" w:rsidR="00AB06B4" w:rsidRPr="00AB06B4" w:rsidRDefault="00AB06B4" w:rsidP="00AB06B4"/>
    <w:p w14:paraId="7F61879A" w14:textId="63F58F3F" w:rsidR="00264303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7C908BBF" w:rsidR="00264303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3365D90B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65444C4B" w:rsidR="00085EE8" w:rsidRDefault="00DF6195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DF61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4CB37" wp14:editId="0B634368">
                <wp:simplePos x="0" y="0"/>
                <wp:positionH relativeFrom="column">
                  <wp:posOffset>1647825</wp:posOffset>
                </wp:positionH>
                <wp:positionV relativeFrom="paragraph">
                  <wp:posOffset>8255</wp:posOffset>
                </wp:positionV>
                <wp:extent cx="6096000" cy="123624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3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645EF" w14:textId="77777777" w:rsidR="00DF6195" w:rsidRDefault="00DF6195" w:rsidP="00DF6195">
                            <w:pPr>
                              <w:pStyle w:val="Normalwebb"/>
                              <w:spacing w:before="0" w:beforeAutospacing="0" w:after="0" w:afterAutospacing="0" w:line="256" w:lineRule="auto"/>
                              <w:ind w:left="72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2F5496"/>
                                <w:sz w:val="4"/>
                                <w:szCs w:val="4"/>
                              </w:rPr>
      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4CB37" id="Rectangle 1" o:spid="_x0000_s1029" style="position:absolute;left:0;text-align:left;margin-left:129.75pt;margin-top:.65pt;width:480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" filled="f" stroked="f">
                <v:textbox style="mso-fit-shape-to-text:t">
                  <w:txbxContent>
                    <w:p w14:paraId="6F4645EF" w14:textId="77777777" w:rsidR="00DF6195" w:rsidRDefault="00DF6195" w:rsidP="00DF6195">
                      <w:pPr>
                        <w:pStyle w:val="Normalwebb"/>
                        <w:spacing w:before="0" w:beforeAutospacing="0" w:after="0" w:afterAutospacing="0" w:line="256" w:lineRule="auto"/>
                        <w:ind w:left="720"/>
                        <w:jc w:val="both"/>
                      </w:pPr>
                      <w:r>
                        <w:rPr>
                          <w:rFonts w:ascii="Arial" w:hAnsi="Arial" w:cs="Arial"/>
                          <w:color w:val="2F5496"/>
                          <w:sz w:val="4"/>
                          <w:szCs w:val="4"/>
                        </w:rPr>
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</w:r>
                    </w:p>
                  </w:txbxContent>
                </v:textbox>
              </v:rect>
            </w:pict>
          </mc:Fallback>
        </mc:AlternateContent>
      </w:r>
    </w:p>
    <w:p w14:paraId="2E48B198" w14:textId="77777777" w:rsidR="00DF6195" w:rsidRDefault="00DF6195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4934433" w14:textId="50B43758" w:rsidR="00085EE8" w:rsidRPr="006A5B0B" w:rsidRDefault="006A5B0B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6A5B0B">
        <w:rPr>
          <w:rFonts w:ascii="Arial" w:hAnsi="Arial" w:cs="Arial"/>
          <w:color w:val="002060"/>
          <w:lang w:val="sv-SE"/>
        </w:rPr>
        <w:t>För mer information kan du besöka vår hemsida</w:t>
      </w:r>
      <w:r w:rsidR="00085EE8" w:rsidRPr="006A5B0B">
        <w:rPr>
          <w:rFonts w:ascii="Arial" w:hAnsi="Arial" w:cs="Arial"/>
          <w:color w:val="002060"/>
          <w:lang w:val="sv-SE"/>
        </w:rPr>
        <w:t xml:space="preserve">: </w:t>
      </w:r>
      <w:hyperlink r:id="rId7" w:history="1">
        <w:r w:rsidR="00085EE8" w:rsidRPr="006A5B0B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57E754F" w14:textId="7BF13C3C" w:rsidR="00085EE8" w:rsidRPr="006A5B0B" w:rsidRDefault="006A5B0B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6A5B0B">
        <w:rPr>
          <w:rFonts w:ascii="Arial" w:hAnsi="Arial" w:cs="Arial"/>
          <w:color w:val="002060"/>
          <w:lang w:val="sv-SE"/>
        </w:rPr>
        <w:t>och vår Facebook</w:t>
      </w:r>
      <w:r>
        <w:rPr>
          <w:rFonts w:ascii="Arial" w:hAnsi="Arial" w:cs="Arial"/>
          <w:color w:val="002060"/>
          <w:lang w:val="sv-SE"/>
        </w:rPr>
        <w:t xml:space="preserve"> sida</w:t>
      </w:r>
      <w:r w:rsidR="004604ED" w:rsidRPr="006A5B0B">
        <w:rPr>
          <w:rFonts w:ascii="Arial" w:hAnsi="Arial" w:cs="Arial"/>
          <w:color w:val="002060"/>
          <w:lang w:val="sv-SE"/>
        </w:rPr>
        <w:t xml:space="preserve">: </w:t>
      </w:r>
      <w:hyperlink r:id="rId8" w:history="1">
        <w:r w:rsidR="00085EE8" w:rsidRPr="006A5B0B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272C06E" w14:textId="77777777" w:rsidR="00085EE8" w:rsidRPr="006A5B0B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288FFDAC" w14:textId="094414ED" w:rsidR="003511B0" w:rsidRPr="006A5B0B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9E8"/>
    <w:multiLevelType w:val="hybridMultilevel"/>
    <w:tmpl w:val="FE62A9B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BD1"/>
    <w:multiLevelType w:val="multilevel"/>
    <w:tmpl w:val="F7E4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3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26DC"/>
    <w:multiLevelType w:val="multilevel"/>
    <w:tmpl w:val="F354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19937">
    <w:abstractNumId w:val="5"/>
  </w:num>
  <w:num w:numId="2" w16cid:durableId="2044011265">
    <w:abstractNumId w:val="3"/>
  </w:num>
  <w:num w:numId="3" w16cid:durableId="840119522">
    <w:abstractNumId w:val="12"/>
  </w:num>
  <w:num w:numId="4" w16cid:durableId="2053576196">
    <w:abstractNumId w:val="1"/>
  </w:num>
  <w:num w:numId="5" w16cid:durableId="1293947880">
    <w:abstractNumId w:val="2"/>
  </w:num>
  <w:num w:numId="6" w16cid:durableId="600259586">
    <w:abstractNumId w:val="10"/>
  </w:num>
  <w:num w:numId="7" w16cid:durableId="693270840">
    <w:abstractNumId w:val="14"/>
  </w:num>
  <w:num w:numId="8" w16cid:durableId="35008114">
    <w:abstractNumId w:val="22"/>
  </w:num>
  <w:num w:numId="9" w16cid:durableId="1450858959">
    <w:abstractNumId w:val="20"/>
  </w:num>
  <w:num w:numId="10" w16cid:durableId="2125273422">
    <w:abstractNumId w:val="13"/>
  </w:num>
  <w:num w:numId="11" w16cid:durableId="166333291">
    <w:abstractNumId w:val="19"/>
  </w:num>
  <w:num w:numId="12" w16cid:durableId="1783761447">
    <w:abstractNumId w:val="11"/>
  </w:num>
  <w:num w:numId="13" w16cid:durableId="318114739">
    <w:abstractNumId w:val="8"/>
  </w:num>
  <w:num w:numId="14" w16cid:durableId="1809585713">
    <w:abstractNumId w:val="7"/>
  </w:num>
  <w:num w:numId="15" w16cid:durableId="1584414838">
    <w:abstractNumId w:val="15"/>
  </w:num>
  <w:num w:numId="16" w16cid:durableId="2099865304">
    <w:abstractNumId w:val="16"/>
  </w:num>
  <w:num w:numId="17" w16cid:durableId="1664047057">
    <w:abstractNumId w:val="0"/>
  </w:num>
  <w:num w:numId="18" w16cid:durableId="609167515">
    <w:abstractNumId w:val="17"/>
  </w:num>
  <w:num w:numId="19" w16cid:durableId="1865825214">
    <w:abstractNumId w:val="6"/>
  </w:num>
  <w:num w:numId="20" w16cid:durableId="1679382949">
    <w:abstractNumId w:val="21"/>
  </w:num>
  <w:num w:numId="21" w16cid:durableId="448357043">
    <w:abstractNumId w:val="9"/>
  </w:num>
  <w:num w:numId="22" w16cid:durableId="1288585810">
    <w:abstractNumId w:val="4"/>
  </w:num>
  <w:num w:numId="23" w16cid:durableId="1381128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5405FA"/>
    <w:rsid w:val="005B0972"/>
    <w:rsid w:val="005D3681"/>
    <w:rsid w:val="00610393"/>
    <w:rsid w:val="00613116"/>
    <w:rsid w:val="00645F4D"/>
    <w:rsid w:val="0066184F"/>
    <w:rsid w:val="00665295"/>
    <w:rsid w:val="006A5B0B"/>
    <w:rsid w:val="006E48C8"/>
    <w:rsid w:val="007B5BD3"/>
    <w:rsid w:val="007E1425"/>
    <w:rsid w:val="00900BE4"/>
    <w:rsid w:val="00901A80"/>
    <w:rsid w:val="00987DDE"/>
    <w:rsid w:val="009B2EB2"/>
    <w:rsid w:val="00AA1FF0"/>
    <w:rsid w:val="00AB06B4"/>
    <w:rsid w:val="00B63B5B"/>
    <w:rsid w:val="00B857A9"/>
    <w:rsid w:val="00C926DC"/>
    <w:rsid w:val="00CF4B3F"/>
    <w:rsid w:val="00D729F6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ingmarie Rohdin</cp:lastModifiedBy>
  <cp:revision>15</cp:revision>
  <dcterms:created xsi:type="dcterms:W3CDTF">2020-09-23T14:57:00Z</dcterms:created>
  <dcterms:modified xsi:type="dcterms:W3CDTF">2023-07-04T09:42:00Z</dcterms:modified>
</cp:coreProperties>
</file>