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SOBRE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381000</wp:posOffset>
                </wp:positionV>
                <wp:extent cx="7606030" cy="5409789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47750" y="1505424"/>
                          <a:ext cx="7596600" cy="50670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  <w:t xml:space="preserve">COMO EXAMINAR AS NECESSIDADES FUTURAS DE COMPETÊNCIAS PROFISSIONAIS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EXERCÍCIOS DE AUTO-REFLEXÃO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128.0000019073486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128.00000190734863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  <w:t xml:space="preserve">A análise das necessidades é fundamental no contexto da melhoria e da qualidade.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128.00000190734863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  <w:t xml:space="preserve">A identificação das necessidades é a base para uma conceção, planeamento e implementação eficazes, bem como para uma nova conceção, um novo planeamento e uma nova implementação.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128.00000190734863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  <w:t xml:space="preserve">No caso do teletrabalho, as necessidades de competências devem ser constantemente investigadas em tempos de mudanças rápidas.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128.00000190734863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  <w:t xml:space="preserve">Embora as necessidades possam ser efetivamente examinadas através de inquéritos, entrevistas, grupos de discussão, investigação documental, diários, questionários, etc., o que é considerado altamente eficaz na avaliação das necessidades é 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  <w:t xml:space="preserve">análise SWOT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128.00000190734863" w:firstLine="72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381000</wp:posOffset>
                </wp:positionV>
                <wp:extent cx="7606030" cy="5409789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6030" cy="5409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FACTOS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7030a0"/>
          <w:sz w:val="32"/>
          <w:szCs w:val="32"/>
          <w:rtl w:val="0"/>
        </w:rPr>
        <w:t xml:space="preserve">A autorreflexão sobre a forma de examinar as necessidades futuras de competências de trabalho é fundamental e é importante poder proceder a uma avaliação das necessidades através da ANÁLISE SWOT.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Proceda a uma ANÁLISE SWOT sobre o trabalho à distância, com base na sua experiência até à data.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1.999999999998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13"/>
        <w:gridCol w:w="5419"/>
        <w:tblGridChange w:id="0">
          <w:tblGrid>
            <w:gridCol w:w="5413"/>
            <w:gridCol w:w="54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tabs>
          <w:tab w:val="left" w:leader="none" w:pos="3119"/>
          <w:tab w:val="left" w:leader="none" w:pos="8789"/>
        </w:tabs>
        <w:ind w:left="58" w:firstLine="0"/>
        <w:jc w:val="center"/>
        <w:rPr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"SWOT é fixe, mas os pensadores estratégicos sabem que há um ponto em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tabs>
          <w:tab w:val="left" w:leader="none" w:pos="3119"/>
          <w:tab w:val="left" w:leader="none" w:pos="8789"/>
        </w:tabs>
        <w:ind w:left="58" w:firstLine="0"/>
        <w:jc w:val="center"/>
        <w:rPr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Os pontos fortes tornam-se pontos fracos; os pontos fracos tornam-se pontos fortes;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tabs>
          <w:tab w:val="left" w:leader="none" w:pos="3119"/>
          <w:tab w:val="left" w:leader="none" w:pos="8789"/>
        </w:tabs>
        <w:ind w:left="58" w:firstLine="0"/>
        <w:jc w:val="center"/>
        <w:rPr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As oportunidades transformam-se em ameaças; as ameaças transformam-se em oportunidades.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tabs>
          <w:tab w:val="left" w:leader="none" w:pos="3119"/>
          <w:tab w:val="left" w:leader="none" w:pos="8789"/>
        </w:tabs>
        <w:ind w:left="58" w:firstLine="0"/>
        <w:jc w:val="center"/>
        <w:rPr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Os empresários e líderes estratégicos encontram as melhores ideias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tabs>
          <w:tab w:val="left" w:leader="none" w:pos="3119"/>
          <w:tab w:val="left" w:leader="none" w:pos="8789"/>
        </w:tabs>
        <w:ind w:left="58" w:firstLine="0"/>
        <w:jc w:val="center"/>
        <w:rPr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escondidas atrás da SWOT".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tabs>
          <w:tab w:val="left" w:leader="none" w:pos="3119"/>
          <w:tab w:val="left" w:leader="none" w:pos="8789"/>
        </w:tabs>
        <w:ind w:left="58" w:firstLine="0"/>
        <w:jc w:val="center"/>
        <w:rPr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tabs>
          <w:tab w:val="left" w:leader="none" w:pos="3119"/>
          <w:tab w:val="left" w:leader="none" w:pos="8789"/>
        </w:tabs>
        <w:ind w:left="58" w:firstLine="0"/>
        <w:jc w:val="center"/>
        <w:rPr>
          <w:color w:val="0070c0"/>
          <w:sz w:val="24"/>
          <w:szCs w:val="24"/>
        </w:rPr>
      </w:pPr>
      <w:r w:rsidDel="00000000" w:rsidR="00000000" w:rsidRPr="00000000">
        <w:rPr>
          <w:i w:val="1"/>
          <w:color w:val="0070c0"/>
          <w:sz w:val="24"/>
          <w:szCs w:val="24"/>
          <w:rtl w:val="0"/>
        </w:rPr>
        <w:t xml:space="preserve">Richie Norton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86995</wp:posOffset>
                </wp:positionV>
                <wp:extent cx="7626985" cy="255270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5527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5FA" w:rsidDel="00000000" w:rsidP="00AB06B4" w:rsidRDefault="00264303" w:rsidRPr="00000000" w14:paraId="6AB2841B" w14:textId="77777777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Del="00000000" w:rsidR="00000000"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Del="00000000" w:rsidR="00DF6195" w:rsidRPr="00DF6195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182112" cy="1996758"/>
                                  <wp:effectExtent b="3810" l="0" r="0" t="0"/>
                                  <wp:docPr descr="Swot Analysis&quot; Images – Browse 3,911 Stock Photos, Vectors, and Video |  Adobe Stock" id="10" name="Picture 9"/>
                                  <wp:cNvGraphicFramePr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Swot Analysis&quot; Images – Browse 3,911 Stock Photos, Vectors, and Video |  Adobe Stock" id="10" name="Picture 9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2112" cy="1996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6195" w:rsidDel="00000000" w:rsidP="00DF6195" w:rsidRDefault="00DF6195" w:rsidRPr="00000000" w14:paraId="5D82DEE4" w14:textId="77777777"/>
                          <w:p w:rsidR="00DF6195" w:rsidDel="00000000" w:rsidP="00DF6195" w:rsidRDefault="00DF6195" w:rsidRPr="00DF6195" w14:paraId="00ADBDEE" w14:textId="77777777"/>
                          <w:p w:rsidR="00264303" w:rsidDel="00000000" w:rsidP="00AB06B4" w:rsidRDefault="00264303" w:rsidRPr="00442E80" w14:paraId="245BF28F" w14:textId="77777777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Del="00000000" w:rsidR="00000000" w:rsidRPr="00000000"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="00264303" w:rsidDel="00000000" w:rsidP="00442E80" w:rsidRDefault="00264303" w:rsidRPr="00442E80" w14:paraId="76751A09" w14:textId="77777777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cs="Arial" w:hAnsi="Montserrat Medium"/>
                                <w:b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86995</wp:posOffset>
                </wp:positionV>
                <wp:extent cx="7626985" cy="2552700"/>
                <wp:effectExtent b="0" l="0" r="0" t="0"/>
                <wp:wrapNone/>
                <wp:docPr id="25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985" cy="255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119"/>
          <w:tab w:val="left" w:leader="none" w:pos="8789"/>
        </w:tabs>
        <w:spacing w:after="0" w:line="240" w:lineRule="auto"/>
        <w:ind w:left="60" w:right="35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6105525" cy="133149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8000" y="3718188"/>
                          <a:ext cx="6096000" cy="123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4"/>
                                <w:vertAlign w:val="baseline"/>
                              </w:rPr>
                              <w:t xml:space="preserve">https://www.google.com/url?sa=i&amp;url=https%3A%2F%2Fstock.adobe.com%2Fsearch%3Fk%3D%2522swot%2Banalysis%2522&amp;psig=AOvVaw03Jagd4VEyyz-ATh0yhZSp&amp;ust=1687807140492000&amp;source=images&amp;cd=vfe&amp;ved=0CBEQjRxqFwoTCIjDv9qR3_8CFQAAAAAdAAAAABAE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6105525" cy="133149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331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Para mais informações, pode visitar a nossa página Web: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 o nosso Facebook: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984122" cy="388620"/>
            <wp:effectExtent b="0" l="0" r="0" t="0"/>
            <wp:wrapNone/>
            <wp:docPr descr="https://eacea.ec.europa.eu/sites/eacea-site/files/logosbeneficaireserasmusright_withthesupportof.jpg" id="29" name="image2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4122" cy="388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spacing w:after="0" w:line="240" w:lineRule="auto"/>
        <w:ind w:left="2880" w:right="-62" w:firstLine="720"/>
        <w:rPr>
          <w:rFonts w:ascii="Montserrat Light" w:cs="Montserrat Light" w:eastAsia="Montserrat Light" w:hAnsi="Montserrat Light"/>
          <w:color w:val="1b3c65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0"/>
          <w:szCs w:val="20"/>
          <w:rtl w:val="0"/>
        </w:rPr>
        <w:t xml:space="preserve">2021-1-SE01-KA220-VET-000032922 </w:t>
      </w:r>
    </w:p>
    <w:sectPr>
      <w:pgSz w:h="30000" w:w="12000" w:orient="portrait"/>
      <w:pgMar w:bottom="142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 ExtraBold">
    <w:embedBold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jpg"/><Relationship Id="rId13" Type="http://schemas.openxmlformats.org/officeDocument/2006/relationships/hyperlink" Target="https://www.facebook.com/RetainMeErasmusProject" TargetMode="External"/><Relationship Id="rId12" Type="http://schemas.openxmlformats.org/officeDocument/2006/relationships/hyperlink" Target="https://www.facebook.com/RetainMeErasmusProject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5.png"/><Relationship Id="rId14" Type="http://schemas.openxmlformats.org/officeDocument/2006/relationships/image" Target="media/image2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MontserratLight-regular.ttf"/><Relationship Id="rId3" Type="http://schemas.openxmlformats.org/officeDocument/2006/relationships/font" Target="fonts/MontserratLight-bold.ttf"/><Relationship Id="rId4" Type="http://schemas.openxmlformats.org/officeDocument/2006/relationships/font" Target="fonts/MontserratLight-italic.ttf"/><Relationship Id="rId5" Type="http://schemas.openxmlformats.org/officeDocument/2006/relationships/font" Target="fonts/MontserratLight-boldItalic.ttf"/><Relationship Id="rId6" Type="http://schemas.openxmlformats.org/officeDocument/2006/relationships/font" Target="fonts/MontserratExtraBold-bold.ttf"/><Relationship Id="rId7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NzBL3pmmq+cMfIU1ZaH1AxmNg==">CgMxLjA4AHIhMXhqemJlazZldmNmcmp5bDhjVEJCTWRnUmRGaGE3Y25K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e0266b2b3de518949646c731049798314d4729ade1923150f25692147953f7be</vt:lpwstr>
  </property>
</Properties>
</file>