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72"/>
                                <w:vertAlign w:val="baseline"/>
                              </w:rPr>
                              <w:t xml:space="preserve">FICHA INFORMATIVA "ABRAÇAR A MUDANÇA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144" cy="266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400050</wp:posOffset>
                </wp:positionV>
                <wp:extent cx="7592060" cy="755400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54725" y="0"/>
                          <a:ext cx="7582500" cy="71139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36"/>
                                <w:vertAlign w:val="baseline"/>
                              </w:rPr>
                              <w:t xml:space="preserve">COMO EXAMINAR AS FUTURAS NECESSIDADES DE COMPETÊNCIAS PARA TRABALHO REMOTO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32"/>
                                <w:vertAlign w:val="baseline"/>
                              </w:rPr>
                              <w:t xml:space="preserve">IMPORTÂNCIA DA AVALIAÇÃO DAS NECESSIDADES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A análise das necessidades é fundamental no contexto da melhoria e da qualidade.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A identificação das necessidades é a base para uma conceção, planeamento e implementação eficazes, bem como para uma nova conceção, um novo planeamento e uma nova implementação.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No caso do teletrabalho, as necessidades de competências devem ser constantemente investigadas em tempos de mudanças rápidas.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32"/>
                                <w:vertAlign w:val="baseline"/>
                              </w:rPr>
                              <w:t xml:space="preserve">A ANÁLISE SWOT COMO INSTRUMENTO EFICAZ DE AVALIAÇÃO DAS NECESSIDADES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Embora as necessidades possam ser eficazmente examinadas através de inquéritos, entrevistas, grupos de discussão, investigação documental, diários, questionários, etc., o que se destaca como altamente eficaz na avaliação das necessidades é a análise SWOT.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A análise SWOT é uma ferramenta (e um processo) de avaliação das necessidades bem conhecida que visa a qualidade e a eficácia. Ajuda a identificar os pontos fortes (S), os pontos fracos (W), as oportunidades (O) e os desafios (T) de um determinado tópico.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8"/>
                                <w:vertAlign w:val="baseline"/>
                              </w:rPr>
                              <w:t xml:space="preserve">https://www.google.com/url?sa=i&amp;url=https%3A%2F%2Fstock.adobe.com%2Fsearch%3Fk%3D%2522swot%2Banalysis%2522&amp;psig=AOvVaw03Jagd4VEyyz-ATh0yhZSp&amp;ust=1687807140492000&amp;source=images&amp;cd=vfe&amp;ved=0CBEQjRxqFwoTCIjDv9qR3_8CFQAAAAAdAAAAABAE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No caso das futuras competências de trabalho remoto, a análise SWOT pode ajudar a identificar as competências essenciais para o futuro, abrindo caminho a um planeamento eficaz para satisfazer as necessidades futuras.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As competências em matéria de teletrabalho têm de ser constantemente actualizadas, tendo em conta a rápida evolução dos tempos. Compreender as tendências do mercado de trabalho é importante na procura e manutenção de emprego. Fornece informações que afectam a vida financeira e social de um indivíduo, bem como o seu bem-estar.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400050</wp:posOffset>
                </wp:positionV>
                <wp:extent cx="7592060" cy="7554005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2060" cy="7554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19"/>
          <w:tab w:val="left" w:leader="none" w:pos="8789"/>
        </w:tabs>
        <w:spacing w:after="0" w:lineRule="auto"/>
        <w:rPr/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19"/>
          <w:tab w:val="left" w:leader="none" w:pos="8789"/>
        </w:tabs>
        <w:spacing w:after="0" w:line="216" w:lineRule="auto"/>
        <w:ind w:left="55" w:right="397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3119"/>
          <w:tab w:val="left" w:leader="none" w:pos="8789"/>
        </w:tabs>
        <w:ind w:firstLine="60"/>
        <w:jc w:val="right"/>
        <w:rPr>
          <w:rFonts w:ascii="Montserrat ExtraBold" w:cs="Montserrat ExtraBold" w:eastAsia="Montserrat ExtraBold" w:hAnsi="Montserrat ExtraBold"/>
          <w:sz w:val="52"/>
          <w:szCs w:val="52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 ExtraBold" w:cs="Montserrat ExtraBold" w:eastAsia="Montserrat ExtraBold" w:hAnsi="Montserrat ExtraBold"/>
          <w:sz w:val="52"/>
          <w:szCs w:val="52"/>
          <w:rtl w:val="0"/>
        </w:rPr>
        <w:t xml:space="preserve">FACTOS</w:t>
      </w:r>
    </w:p>
    <w:p w:rsidR="00000000" w:rsidDel="00000000" w:rsidP="00000000" w:rsidRDefault="00000000" w:rsidRPr="00000000" w14:paraId="00000008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1f4e7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i w:val="1"/>
          <w:color w:val="2f549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i w:val="1"/>
          <w:color w:val="2f549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i w:val="1"/>
          <w:color w:val="2f549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i w:val="1"/>
          <w:color w:val="2f549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left"/>
        <w:rPr>
          <w:rFonts w:ascii="Arial" w:cs="Arial" w:eastAsia="Arial" w:hAnsi="Arial"/>
          <w:i w:val="1"/>
          <w:color w:val="2f549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i w:val="1"/>
          <w:color w:val="2f549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i w:val="1"/>
          <w:color w:val="2f549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2f5496"/>
          <w:sz w:val="28"/>
          <w:szCs w:val="28"/>
          <w:rtl w:val="0"/>
        </w:rPr>
        <w:t xml:space="preserve">"SWOT é fixe, mas os pensadores estratégicos sabem que há um ponto em que: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i w:val="1"/>
          <w:color w:val="2f549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2f5496"/>
          <w:sz w:val="28"/>
          <w:szCs w:val="28"/>
          <w:rtl w:val="0"/>
        </w:rPr>
        <w:t xml:space="preserve"> Os pontos fortes tornam-se pontos fracos; os pontos fracos tornam-se pontos fortes; 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i w:val="1"/>
          <w:color w:val="2f549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2f5496"/>
          <w:sz w:val="28"/>
          <w:szCs w:val="28"/>
          <w:rtl w:val="0"/>
        </w:rPr>
        <w:t xml:space="preserve">As oportunidades tornam-se ameaças; as ameaças tornam-se oportunidades. 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i w:val="1"/>
          <w:color w:val="2f549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2f5496"/>
          <w:sz w:val="28"/>
          <w:szCs w:val="28"/>
          <w:rtl w:val="0"/>
        </w:rPr>
        <w:t xml:space="preserve">Os empresários e líderes estratégicos encontram as melhores ideias escondidas por detrás da SWOT".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i w:val="1"/>
          <w:color w:val="2f549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Arial" w:cs="Arial" w:eastAsia="Arial" w:hAnsi="Arial"/>
          <w:i w:val="1"/>
          <w:color w:val="2f549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2f5496"/>
          <w:sz w:val="28"/>
          <w:szCs w:val="28"/>
          <w:rtl w:val="0"/>
        </w:rPr>
        <w:t xml:space="preserve">Richie Norton</w:t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i w:val="1"/>
          <w:color w:val="2f5496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tabs>
          <w:tab w:val="left" w:leader="none" w:pos="3119"/>
          <w:tab w:val="left" w:leader="none" w:pos="878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3119"/>
          <w:tab w:val="left" w:leader="none" w:pos="878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tabs>
          <w:tab w:val="left" w:leader="none" w:pos="3119"/>
          <w:tab w:val="left" w:leader="none" w:pos="8789"/>
        </w:tabs>
        <w:spacing w:line="240" w:lineRule="auto"/>
        <w:ind w:left="0" w:right="143" w:firstLine="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tabs>
          <w:tab w:val="left" w:leader="none" w:pos="3119"/>
          <w:tab w:val="left" w:leader="none" w:pos="8789"/>
        </w:tabs>
        <w:spacing w:line="240" w:lineRule="auto"/>
        <w:ind w:left="0" w:right="143" w:firstLine="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tabs>
          <w:tab w:val="left" w:leader="none" w:pos="3119"/>
          <w:tab w:val="left" w:leader="none" w:pos="8789"/>
        </w:tabs>
        <w:spacing w:line="240" w:lineRule="auto"/>
        <w:ind w:left="0" w:right="143" w:firstLine="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tabs>
          <w:tab w:val="left" w:leader="none" w:pos="3119"/>
          <w:tab w:val="left" w:leader="none" w:pos="8789"/>
        </w:tabs>
        <w:spacing w:line="240" w:lineRule="auto"/>
        <w:ind w:left="0" w:right="143" w:firstLine="0"/>
        <w:jc w:val="center"/>
        <w:rPr/>
      </w:pPr>
      <w:r w:rsidDel="00000000" w:rsidR="00000000" w:rsidRPr="00000000">
        <w:rPr>
          <w:rtl w:val="0"/>
        </w:rPr>
        <w:t xml:space="preserve">PARA MAIS INFORMAÇÕES</w:t>
      </w:r>
    </w:p>
    <w:p w:rsidR="00000000" w:rsidDel="00000000" w:rsidP="00000000" w:rsidRDefault="00000000" w:rsidRPr="00000000" w14:paraId="00000032">
      <w:pPr>
        <w:tabs>
          <w:tab w:val="left" w:leader="none" w:pos="3119"/>
          <w:tab w:val="left" w:leader="none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7636510" cy="186880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32508" y="2850360"/>
                          <a:ext cx="7626985" cy="185928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0"/>
                                <w:vertAlign w:val="baseline"/>
                              </w:rPr>
                              <w:t xml:space="preserve">Para mais informações sobre como examinar as futuras necessidades de competências em trabalho remoto com base na análise SWOT, pode visitar as seguintes ligações: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0"/>
                                <w:u w:val="single"/>
                                <w:vertAlign w:val="baseline"/>
                              </w:rPr>
                              <w:t xml:space="preserve">https://www.liveplan.com/blog/what-is-a-swot-analysis-and-how-to-do-it-right-with-examples/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0"/>
                                <w:u w:val="single"/>
                                <w:vertAlign w:val="baseline"/>
                              </w:rPr>
                              <w:t xml:space="preserve">https://blog.hubspot.com/marketing/swot-analysis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0"/>
                                <w:u w:val="single"/>
                                <w:vertAlign w:val="baseline"/>
                              </w:rPr>
                              <w:t xml:space="preserve">https://www.semrush.com/blog/swot-analysis-examples/?kw=&amp;cmp=WW_SRCH_DSA_Blog_EN&amp;label=dsa_pagefeed&amp;Network=g&amp;Device=c&amp;utm_content=622204001894&amp;kwid=dsa-1754979158845&amp;cmpid=18352133756&amp;agpid=142750738033&amp;BU=Core&amp;extid=60113890184&amp;adpos=&amp;gclid=EAIaIQobChMIvqqmz7HK_AIViPftCh3yNA4JEAAYASAAEgItF_D_Bw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0"/>
                                <w:u w:val="single"/>
                                <w:vertAlign w:val="baseline"/>
                              </w:rPr>
                              <w:t xml:space="preserve">https://ctb.ku.edu/en/table-of-contents/assessment/assessing-community-needs-and-resources/swot-analysis/main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0"/>
                                <w:u w:val="single"/>
                                <w:vertAlign w:val="baseline"/>
                              </w:rPr>
                              <w:t xml:space="preserve">https://www.kvk.nl/english/marketing/how-to-do-a-swot-analysis-in-5-steps/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5.9999942779541"/>
                              <w:ind w:left="3402.0001220703125" w:right="-54.000000953674316" w:firstLine="3392.000122070312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7636510" cy="1868805"/>
                <wp:effectExtent b="0" l="0" r="0" t="0"/>
                <wp:wrapNone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6510" cy="1868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tabs>
          <w:tab w:val="left" w:leader="none" w:pos="3119"/>
          <w:tab w:val="left" w:leader="none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3119"/>
          <w:tab w:val="left" w:leader="none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16" w:lineRule="auto"/>
        <w:ind w:right="-62"/>
        <w:rPr>
          <w:rFonts w:ascii="Montserrat Light" w:cs="Montserrat Light" w:eastAsia="Montserrat Light" w:hAnsi="Montserrat Light"/>
          <w:b w:val="1"/>
          <w:color w:val="1b3c6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16" w:lineRule="auto"/>
        <w:ind w:right="-6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16" w:lineRule="auto"/>
        <w:ind w:right="-6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892293" cy="370634"/>
            <wp:effectExtent b="0" l="0" r="0" t="0"/>
            <wp:wrapNone/>
            <wp:docPr descr="https://eacea.ec.europa.eu/sites/eacea-site/files/logosbeneficaireserasmusright_withthesupportof.jpg" id="28" name="image1.jpg"/>
            <a:graphic>
              <a:graphicData uri="http://schemas.openxmlformats.org/drawingml/2006/picture">
                <pic:pic>
                  <pic:nvPicPr>
                    <pic:cNvPr descr="https://eacea.ec.europa.eu/sites/eacea-site/files/logosbeneficaireserasmusright_withthesupportof.jpg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2293" cy="3706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1b3c65"/>
          <w:sz w:val="24"/>
          <w:szCs w:val="24"/>
          <w:rtl w:val="0"/>
        </w:rPr>
        <w:t xml:space="preserve">2021-1-SE01-KA220-VET-000032922 </w:t>
      </w:r>
    </w:p>
    <w:sectPr>
      <w:pgSz w:h="30000" w:w="12000" w:orient="portrait"/>
      <w:pgMar w:bottom="68" w:top="1440" w:left="60" w:right="3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ontserra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ExtraBold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0" w:right="0" w:hanging="60"/>
      <w:jc w:val="left"/>
    </w:pPr>
    <w:rPr>
      <w:rFonts w:ascii="Calibri" w:cs="Calibri" w:eastAsia="Calibri" w:hAnsi="Calibri"/>
      <w:b w:val="0"/>
      <w:i w:val="0"/>
      <w:smallCaps w:val="0"/>
      <w:strike w:val="0"/>
      <w:color w:val="1b3c65"/>
      <w:sz w:val="69"/>
      <w:szCs w:val="69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58" w:hanging="10"/>
      <w:jc w:val="right"/>
    </w:pPr>
    <w:rPr>
      <w:rFonts w:ascii="Calibri" w:cs="Calibri" w:eastAsia="Calibri" w:hAnsi="Calibri"/>
      <w:b w:val="0"/>
      <w:i w:val="0"/>
      <w:smallCaps w:val="0"/>
      <w:strike w:val="0"/>
      <w:color w:val="1b3c65"/>
      <w:sz w:val="51"/>
      <w:szCs w:val="51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arter"/>
    <w:uiPriority w:val="9"/>
    <w:qFormat w:val="1"/>
    <w:pPr>
      <w:keepNext w:val="1"/>
      <w:keepLines w:val="1"/>
      <w:spacing w:after="0"/>
      <w:ind w:left="60"/>
      <w:outlineLvl w:val="0"/>
    </w:pPr>
    <w:rPr>
      <w:rFonts w:ascii="Calibri" w:cs="Calibri" w:eastAsia="Calibri" w:hAnsi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 w:val="1"/>
    <w:qFormat w:val="1"/>
    <w:pPr>
      <w:keepNext w:val="1"/>
      <w:keepLines w:val="1"/>
      <w:spacing w:after="0"/>
      <w:ind w:left="10" w:right="158" w:hanging="10"/>
      <w:jc w:val="right"/>
      <w:outlineLvl w:val="1"/>
    </w:pPr>
    <w:rPr>
      <w:rFonts w:ascii="Calibri" w:cs="Calibri" w:eastAsia="Calibri" w:hAnsi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 w:val="1"/>
    <w:qFormat w:val="1"/>
    <w:rsid w:val="00F250FD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arter" w:customStyle="1">
    <w:name w:val="Título 2 Caráter"/>
    <w:link w:val="Ttulo2"/>
    <w:rPr>
      <w:rFonts w:ascii="Calibri" w:cs="Calibri" w:eastAsia="Calibri" w:hAnsi="Calibri"/>
      <w:color w:val="1b3c65"/>
      <w:sz w:val="51"/>
    </w:rPr>
  </w:style>
  <w:style w:type="character" w:styleId="Ttulo1Carter" w:customStyle="1">
    <w:name w:val="Título 1 Caráter"/>
    <w:link w:val="Ttulo1"/>
    <w:rPr>
      <w:rFonts w:ascii="Calibri" w:cs="Calibri" w:eastAsia="Calibri" w:hAnsi="Calibri"/>
      <w:color w:val="1b3c65"/>
      <w:sz w:val="69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F250FD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858D6"/>
    <w:pPr>
      <w:ind w:left="720"/>
      <w:contextualSpacing w:val="1"/>
    </w:pPr>
  </w:style>
  <w:style w:type="character" w:styleId="Hiperligao">
    <w:name w:val="Hyperlink"/>
    <w:basedOn w:val="Tipodeletrapredefinidodopargrafo"/>
    <w:uiPriority w:val="99"/>
    <w:unhideWhenUsed w:val="1"/>
    <w:rsid w:val="00F858D6"/>
    <w:rPr>
      <w:color w:val="0563c1" w:themeColor="hyperlink"/>
      <w:u w:val="single"/>
    </w:rPr>
  </w:style>
  <w:style w:type="character" w:styleId="MenoNoResolvida1" w:customStyle="1">
    <w:name w:val="Menção Não Resolvida1"/>
    <w:basedOn w:val="Tipodeletrapredefinidodopargrafo"/>
    <w:uiPriority w:val="99"/>
    <w:semiHidden w:val="1"/>
    <w:unhideWhenUsed w:val="1"/>
    <w:rsid w:val="00F858D6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3F29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 w:val="1"/>
    <w:rsid w:val="003F297D"/>
    <w:rPr>
      <w:i w:val="1"/>
      <w:iCs w:val="1"/>
    </w:rPr>
  </w:style>
  <w:style w:type="table" w:styleId="TabelacomGrelha">
    <w:name w:val="Table Grid"/>
    <w:basedOn w:val="Tabelanormal"/>
    <w:uiPriority w:val="39"/>
    <w:rsid w:val="00F970E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arkedcontent" w:customStyle="1">
    <w:name w:val="markedcontent"/>
    <w:basedOn w:val="Tipodeletrapredefinidodopargrafo"/>
    <w:rsid w:val="00363569"/>
  </w:style>
  <w:style w:type="character" w:styleId="authorortitle" w:customStyle="1">
    <w:name w:val="authorortitle"/>
    <w:basedOn w:val="Tipodeletrapredefinidodopargrafo"/>
    <w:rsid w:val="00E96C7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Light-regular.ttf"/><Relationship Id="rId2" Type="http://schemas.openxmlformats.org/officeDocument/2006/relationships/font" Target="fonts/MontserratLight-bold.ttf"/><Relationship Id="rId3" Type="http://schemas.openxmlformats.org/officeDocument/2006/relationships/font" Target="fonts/MontserratLight-italic.ttf"/><Relationship Id="rId4" Type="http://schemas.openxmlformats.org/officeDocument/2006/relationships/font" Target="fonts/MontserratLight-boldItalic.ttf"/><Relationship Id="rId5" Type="http://schemas.openxmlformats.org/officeDocument/2006/relationships/font" Target="fonts/MontserratExtraBold-bold.ttf"/><Relationship Id="rId6" Type="http://schemas.openxmlformats.org/officeDocument/2006/relationships/font" Target="fonts/Montserrat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vuvNKIjtz+chBbQOS8ABaFrfA==">CgMxLjA4AHIhMTdmcWNseko2VWFjeUg2ZVNOcWZURS1EZWZnZlhkTUpY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2020-09-23T14:57:00Z</dcterms:created>
  <dc:creator>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0093c138800869bf970f77463bd33ab2065587d83a3c9e7acf80951b6e6524ae</vt:lpwstr>
  </property>
</Properties>
</file>