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025793"/>
                <wp:effectExtent b="0" l="0" r="0" t="0"/>
                <wp:wrapNone/>
                <wp:docPr id="27" name=""/>
                <a:graphic>
                  <a:graphicData uri="http://schemas.microsoft.com/office/word/2010/wordprocessingShape">
                    <wps:wsp>
                      <wps:cNvSpPr/>
                      <wps:cNvPr id="3" name="Shape 3"/>
                      <wps:spPr>
                        <a:xfrm>
                          <a:off x="1532200" y="2450302"/>
                          <a:ext cx="7627500" cy="20121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025793"/>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37144" cy="202579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28890" cy="4974949"/>
                <wp:effectExtent b="0" l="0" r="0" t="0"/>
                <wp:wrapNone/>
                <wp:docPr id="26" name=""/>
                <a:graphic>
                  <a:graphicData uri="http://schemas.microsoft.com/office/word/2010/wordprocessingShape">
                    <wps:wsp>
                      <wps:cNvSpPr/>
                      <wps:cNvPr id="2" name="Shape 2"/>
                      <wps:spPr>
                        <a:xfrm>
                          <a:off x="1536325" y="1749275"/>
                          <a:ext cx="7619400" cy="4417800"/>
                        </a:xfrm>
                        <a:prstGeom prst="rect">
                          <a:avLst/>
                        </a:prstGeom>
                        <a:solidFill>
                          <a:srgbClr val="C9A4E4"/>
                        </a:solidFill>
                        <a:ln>
                          <a:noFill/>
                        </a:ln>
                      </wps:spPr>
                      <wps:txbx>
                        <w:txbxContent>
                          <w:p w:rsidR="00000000" w:rsidDel="00000000" w:rsidP="00000000" w:rsidRDefault="00000000" w:rsidRPr="00000000">
                            <w:pPr>
                              <w:spacing w:after="0" w:before="0" w:line="240"/>
                              <w:ind w:left="60" w:right="128.00000190734863" w:firstLine="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DIE FÄHIGKEIT, IN EINEM TEAM AUF DISTANZ ZU ARBEITEN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0" w:before="0" w:line="240"/>
                              <w:ind w:left="60" w:right="128.00000190734863" w:firstLine="0"/>
                              <w:jc w:val="both"/>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Die Arbeitgeber sollten Zeit und Gelegenheit zur Selbstreflexion und zur Schaffung eines Bewusstseins für ihre Situation in Bezug auf die Fähigkeit, in einem Team auf Distanz zu arbeiten, haben.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Selbstreflexion ist sehr wichtig, um herauszufinden, ob wir in der Lage sind, auf Distanz in einem Team zu arbeiten und was wir verbessern müssen und wo wir unser Wissen erweitern können.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7628890" cy="4974949"/>
                <wp:effectExtent b="0" l="0" r="0" t="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28890" cy="4974949"/>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10">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11">
      <w:pPr>
        <w:pStyle w:val="Heading1"/>
        <w:spacing w:line="240" w:lineRule="auto"/>
        <w:ind w:left="720" w:firstLine="0"/>
        <w:rPr>
          <w:rFonts w:ascii="Arial" w:cs="Arial" w:eastAsia="Arial" w:hAnsi="Arial"/>
          <w:color w:val="7030a0"/>
          <w:sz w:val="32"/>
          <w:szCs w:val="32"/>
        </w:rPr>
      </w:pPr>
      <w:r w:rsidDel="00000000" w:rsidR="00000000" w:rsidRPr="00000000">
        <w:rPr>
          <w:rtl w:val="0"/>
        </w:rPr>
      </w:r>
    </w:p>
    <w:p w:rsidR="00000000" w:rsidDel="00000000" w:rsidP="00000000" w:rsidRDefault="00000000" w:rsidRPr="00000000" w14:paraId="00000012">
      <w:pPr>
        <w:pStyle w:val="Heading1"/>
        <w:spacing w:line="240" w:lineRule="auto"/>
        <w:ind w:left="720" w:firstLine="0"/>
        <w:rPr>
          <w:rFonts w:ascii="Arial" w:cs="Arial" w:eastAsia="Arial" w:hAnsi="Arial"/>
          <w:color w:val="7030a0"/>
          <w:sz w:val="32"/>
          <w:szCs w:val="32"/>
        </w:rPr>
      </w:pPr>
      <w:r w:rsidDel="00000000" w:rsidR="00000000" w:rsidRPr="00000000">
        <w:rPr>
          <w:rFonts w:ascii="Arial" w:cs="Arial" w:eastAsia="Arial" w:hAnsi="Arial"/>
          <w:color w:val="7030a0"/>
          <w:sz w:val="32"/>
          <w:szCs w:val="32"/>
          <w:rtl w:val="0"/>
        </w:rPr>
        <w:t xml:space="preserve">Selbstreflexion ist sehr wichtig, um zu wissen, ob wir die Fähigkeit haben, in einem Team auf Distanz zu arbeiten.</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both"/>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Geben Sie an, welche Aussage richtig und welche falsch ist</w:t>
      </w:r>
    </w:p>
    <w:tbl>
      <w:tblPr>
        <w:tblStyle w:val="Table1"/>
        <w:tblW w:w="107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gridCol w:w="709"/>
        <w:gridCol w:w="708"/>
        <w:tblGridChange w:id="0">
          <w:tblGrid>
            <w:gridCol w:w="9356"/>
            <w:gridCol w:w="709"/>
            <w:gridCol w:w="708"/>
          </w:tblGrid>
        </w:tblGridChange>
      </w:tblGrid>
      <w:tr>
        <w:trPr>
          <w:cantSplit w:val="0"/>
          <w:tblHeader w:val="0"/>
        </w:trPr>
        <w:tc>
          <w:tcPr/>
          <w:p w:rsidR="00000000" w:rsidDel="00000000" w:rsidP="00000000" w:rsidRDefault="00000000" w:rsidRPr="00000000" w14:paraId="00000015">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Stellungnahme</w:t>
            </w:r>
          </w:p>
        </w:tc>
        <w:tc>
          <w:tcPr/>
          <w:p w:rsidR="00000000" w:rsidDel="00000000" w:rsidP="00000000" w:rsidRDefault="00000000" w:rsidRPr="00000000" w14:paraId="00000016">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R</w:t>
            </w:r>
          </w:p>
        </w:tc>
        <w:tc>
          <w:tcPr/>
          <w:p w:rsidR="00000000" w:rsidDel="00000000" w:rsidP="00000000" w:rsidRDefault="00000000" w:rsidRPr="00000000" w14:paraId="00000017">
            <w:pPr>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W</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Sie brauchen keine Disziplin, um in einem Team aus der Ferne zu arbeiten.</w:t>
            </w:r>
          </w:p>
        </w:tc>
        <w:tc>
          <w:tcPr/>
          <w:p w:rsidR="00000000" w:rsidDel="00000000" w:rsidP="00000000" w:rsidRDefault="00000000" w:rsidRPr="00000000" w14:paraId="00000019">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1A">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Eine klare Kommunikation ist wichtig.</w:t>
            </w:r>
          </w:p>
        </w:tc>
        <w:tc>
          <w:tcPr/>
          <w:p w:rsidR="00000000" w:rsidDel="00000000" w:rsidP="00000000" w:rsidRDefault="00000000" w:rsidRPr="00000000" w14:paraId="0000001C">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1D">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Bombardieren Sie Ihr Team mit Nachrichten</w:t>
            </w:r>
          </w:p>
        </w:tc>
        <w:tc>
          <w:tcPr/>
          <w:p w:rsidR="00000000" w:rsidDel="00000000" w:rsidP="00000000" w:rsidRDefault="00000000" w:rsidRPr="00000000" w14:paraId="0000001F">
            <w:pPr>
              <w:rPr>
                <w:rFonts w:ascii="Arial" w:cs="Arial" w:eastAsia="Arial" w:hAnsi="Arial"/>
                <w:color w:val="002060"/>
                <w:sz w:val="28"/>
                <w:szCs w:val="28"/>
                <w:highlight w:val="yellow"/>
              </w:rPr>
            </w:pPr>
            <w:r w:rsidDel="00000000" w:rsidR="00000000" w:rsidRPr="00000000">
              <w:rPr>
                <w:rtl w:val="0"/>
              </w:rPr>
            </w:r>
          </w:p>
        </w:tc>
        <w:tc>
          <w:tcPr/>
          <w:p w:rsidR="00000000" w:rsidDel="00000000" w:rsidP="00000000" w:rsidRDefault="00000000" w:rsidRPr="00000000" w14:paraId="00000020">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r>
      <w:tr>
        <w:trPr>
          <w:cantSplit w:val="0"/>
          <w:tblHeader w:val="0"/>
        </w:trPr>
        <w:tc>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Die Fähigkeit, Probleme zu lösen, ist von Vorteil.</w:t>
            </w:r>
          </w:p>
        </w:tc>
        <w:tc>
          <w:tcPr/>
          <w:p w:rsidR="00000000" w:rsidDel="00000000" w:rsidP="00000000" w:rsidRDefault="00000000" w:rsidRPr="00000000" w14:paraId="00000022">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23">
            <w:pPr>
              <w:rPr>
                <w:rFonts w:ascii="Arial" w:cs="Arial" w:eastAsia="Arial" w:hAnsi="Arial"/>
                <w:color w:val="002060"/>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24">
            <w:pPr>
              <w:pStyle w:val="Heading1"/>
              <w:numPr>
                <w:ilvl w:val="0"/>
                <w:numId w:val="2"/>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Ein gutes Zeitmanagement ist auch für die Fernarbeit unerlässlich.</w:t>
            </w:r>
          </w:p>
        </w:tc>
        <w:tc>
          <w:tcPr/>
          <w:p w:rsidR="00000000" w:rsidDel="00000000" w:rsidP="00000000" w:rsidRDefault="00000000" w:rsidRPr="00000000" w14:paraId="00000025">
            <w:pPr>
              <w:rPr>
                <w:rFonts w:ascii="Arial" w:cs="Arial" w:eastAsia="Arial" w:hAnsi="Arial"/>
                <w:color w:val="002060"/>
                <w:sz w:val="28"/>
                <w:szCs w:val="28"/>
                <w:highlight w:val="yellow"/>
              </w:rPr>
            </w:pPr>
            <w:r w:rsidDel="00000000" w:rsidR="00000000" w:rsidRPr="00000000">
              <w:rPr>
                <w:rFonts w:ascii="Arial" w:cs="Arial" w:eastAsia="Arial" w:hAnsi="Arial"/>
                <w:color w:val="002060"/>
                <w:sz w:val="28"/>
                <w:szCs w:val="28"/>
                <w:highlight w:val="yellow"/>
                <w:rtl w:val="0"/>
              </w:rPr>
              <w:t xml:space="preserve">X</w:t>
            </w:r>
          </w:p>
        </w:tc>
        <w:tc>
          <w:tcPr/>
          <w:p w:rsidR="00000000" w:rsidDel="00000000" w:rsidP="00000000" w:rsidRDefault="00000000" w:rsidRPr="00000000" w14:paraId="00000026">
            <w:pPr>
              <w:rPr>
                <w:rFonts w:ascii="Arial" w:cs="Arial" w:eastAsia="Arial" w:hAnsi="Arial"/>
                <w:color w:val="002060"/>
                <w:sz w:val="28"/>
                <w:szCs w:val="28"/>
                <w:highlight w:val="yellow"/>
              </w:rPr>
            </w:pPr>
            <w:r w:rsidDel="00000000" w:rsidR="00000000" w:rsidRPr="00000000">
              <w:rPr>
                <w:rtl w:val="0"/>
              </w:rPr>
            </w:r>
          </w:p>
        </w:tc>
      </w:tr>
    </w:tbl>
    <w:p w:rsidR="00000000" w:rsidDel="00000000" w:rsidP="00000000" w:rsidRDefault="00000000" w:rsidRPr="00000000" w14:paraId="00000027">
      <w:pPr>
        <w:spacing w:after="0" w:line="240" w:lineRule="auto"/>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die Aussage, die nicht auf eine gute Praxis hindeutet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62"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die Fähigkeit, in einem Team auf Distanz zu arbeiten</w:t>
      </w:r>
    </w:p>
    <w:tbl>
      <w:tblPr>
        <w:tblStyle w:val="Table2"/>
        <w:tblW w:w="1099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90"/>
        <w:tblGridChange w:id="0">
          <w:tblGrid>
            <w:gridCol w:w="10990"/>
          </w:tblGrid>
        </w:tblGridChange>
      </w:tblGrid>
      <w:tr>
        <w:trPr>
          <w:cantSplit w:val="0"/>
          <w:tblHeader w:val="0"/>
        </w:trPr>
        <w:tc>
          <w:tcPr/>
          <w:p w:rsidR="00000000" w:rsidDel="00000000" w:rsidP="00000000" w:rsidRDefault="00000000" w:rsidRPr="00000000" w14:paraId="0000002A">
            <w:pPr>
              <w:pStyle w:val="Heading1"/>
              <w:numPr>
                <w:ilvl w:val="0"/>
                <w:numId w:val="3"/>
              </w:numPr>
              <w:ind w:left="720" w:hanging="360"/>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Holen Sie sich Unterstützung mit Werkzeugen.</w:t>
            </w:r>
          </w:p>
        </w:tc>
      </w:tr>
      <w:tr>
        <w:trPr>
          <w:cantSplit w:val="0"/>
          <w:tblHeader w:val="0"/>
        </w:trPr>
        <w:tc>
          <w:tcPr/>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die positiven Aspekte der Teamarbeit.</w:t>
            </w:r>
          </w:p>
        </w:tc>
      </w:tr>
      <w:tr>
        <w:trPr>
          <w:cantSplit w:val="0"/>
          <w:tblHeader w:val="0"/>
        </w:trPr>
        <w:tc>
          <w:tcPr/>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Führen Sie teambildende Aktivitäten durch.</w:t>
            </w:r>
          </w:p>
        </w:tc>
      </w:tr>
      <w:tr>
        <w:trPr>
          <w:cantSplit w:val="0"/>
          <w:tblHeader w:val="0"/>
        </w:trPr>
        <w:tc>
          <w:tcPr/>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Sie machen sich Sorgen und geraten in Panik.</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Entspannen Sie sich</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62"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Finden Sie heraus, was die Arbeit in einem Team aus der Ferne nicht unterstützt</w:t>
      </w:r>
    </w:p>
    <w:tbl>
      <w:tblPr>
        <w:tblStyle w:val="Table3"/>
        <w:tblW w:w="110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7"/>
        <w:tblGridChange w:id="0">
          <w:tblGrid>
            <w:gridCol w:w="11057"/>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Teambildung</w:t>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Unterstützung</w:t>
            </w:r>
          </w:p>
        </w:tc>
      </w:tr>
      <w:tr>
        <w:trPr>
          <w:cantSplit w:val="0"/>
          <w:tblHeader w:val="0"/>
        </w:trPr>
        <w:tc>
          <w:tcPr/>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Gute Werkzeuge</w:t>
            </w:r>
          </w:p>
        </w:tc>
      </w:tr>
      <w:tr>
        <w:trPr>
          <w:cantSplit w:val="0"/>
          <w:tblHeader w:val="0"/>
        </w:trPr>
        <w:tc>
          <w:tcPr/>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highlight w:val="yellow"/>
                <w:u w:val="none"/>
                <w:vertAlign w:val="baseline"/>
                <w:rtl w:val="0"/>
              </w:rPr>
              <w:t xml:space="preserve">Schlechte Kommunikation</w:t>
            </w: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2060"/>
                <w:sz w:val="28"/>
                <w:szCs w:val="28"/>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Eine Routine einführen</w:t>
            </w:r>
          </w:p>
        </w:tc>
      </w:tr>
    </w:tbl>
    <w:p w:rsidR="00000000" w:rsidDel="00000000" w:rsidP="00000000" w:rsidRDefault="00000000" w:rsidRPr="00000000" w14:paraId="00000036">
      <w:pPr>
        <w:spacing w:after="0" w:line="24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pStyle w:val="Heading1"/>
        <w:tabs>
          <w:tab w:val="left" w:leader="none" w:pos="3119"/>
          <w:tab w:val="left" w:leader="none" w:pos="8789"/>
        </w:tabs>
        <w:spacing w:line="240" w:lineRule="auto"/>
        <w:ind w:left="58" w:firstLine="0"/>
        <w:jc w:val="center"/>
        <w:rPr>
          <w:rFonts w:ascii="Arial" w:cs="Arial" w:eastAsia="Arial" w:hAnsi="Arial"/>
          <w:i w:val="1"/>
          <w:color w:val="7030a0"/>
          <w:sz w:val="32"/>
          <w:szCs w:val="32"/>
        </w:rPr>
      </w:pPr>
      <w:r w:rsidDel="00000000" w:rsidR="00000000" w:rsidRPr="00000000">
        <w:rPr>
          <w:rtl w:val="0"/>
        </w:rPr>
      </w:r>
    </w:p>
    <w:p w:rsidR="00000000" w:rsidDel="00000000" w:rsidP="00000000" w:rsidRDefault="00000000" w:rsidRPr="00000000" w14:paraId="00000038">
      <w:pPr>
        <w:pStyle w:val="Heading1"/>
        <w:tabs>
          <w:tab w:val="left" w:leader="none" w:pos="3119"/>
          <w:tab w:val="left" w:leader="none" w:pos="8789"/>
        </w:tabs>
        <w:spacing w:line="240" w:lineRule="auto"/>
        <w:ind w:left="58" w:firstLine="0"/>
        <w:jc w:val="center"/>
        <w:rPr>
          <w:rFonts w:ascii="Arial" w:cs="Arial" w:eastAsia="Arial" w:hAnsi="Arial"/>
          <w:i w:val="1"/>
          <w:color w:val="7030a0"/>
          <w:sz w:val="28"/>
          <w:szCs w:val="28"/>
        </w:rPr>
      </w:pPr>
      <w:r w:rsidDel="00000000" w:rsidR="00000000" w:rsidRPr="00000000">
        <w:rPr>
          <w:rFonts w:ascii="Arial" w:cs="Arial" w:eastAsia="Arial" w:hAnsi="Arial"/>
          <w:i w:val="1"/>
          <w:color w:val="7030a0"/>
          <w:sz w:val="28"/>
          <w:szCs w:val="28"/>
          <w:rtl w:val="0"/>
        </w:rPr>
        <w:t xml:space="preserve">"Zusammenkommen ist ein Anfang, zusammenbleiben ist ein Fortschritt; </w:t>
      </w:r>
    </w:p>
    <w:p w:rsidR="00000000" w:rsidDel="00000000" w:rsidP="00000000" w:rsidRDefault="00000000" w:rsidRPr="00000000" w14:paraId="00000039">
      <w:pPr>
        <w:pStyle w:val="Heading1"/>
        <w:tabs>
          <w:tab w:val="left" w:leader="none" w:pos="3119"/>
          <w:tab w:val="left" w:leader="none" w:pos="8789"/>
        </w:tabs>
        <w:spacing w:line="240" w:lineRule="auto"/>
        <w:ind w:left="58" w:firstLine="0"/>
        <w:jc w:val="center"/>
        <w:rPr>
          <w:rFonts w:ascii="Arial" w:cs="Arial" w:eastAsia="Arial" w:hAnsi="Arial"/>
          <w:i w:val="1"/>
          <w:color w:val="7030a0"/>
          <w:sz w:val="28"/>
          <w:szCs w:val="28"/>
        </w:rPr>
      </w:pPr>
      <w:r w:rsidDel="00000000" w:rsidR="00000000" w:rsidRPr="00000000">
        <w:rPr>
          <w:rFonts w:ascii="Arial" w:cs="Arial" w:eastAsia="Arial" w:hAnsi="Arial"/>
          <w:i w:val="1"/>
          <w:color w:val="7030a0"/>
          <w:sz w:val="28"/>
          <w:szCs w:val="28"/>
          <w:rtl w:val="0"/>
        </w:rPr>
        <w:t xml:space="preserve">Gemeinsam ist man erfolgreich."</w:t>
      </w:r>
    </w:p>
    <w:p w:rsidR="00000000" w:rsidDel="00000000" w:rsidP="00000000" w:rsidRDefault="00000000" w:rsidRPr="00000000" w14:paraId="0000003A">
      <w:pPr>
        <w:pStyle w:val="Heading1"/>
        <w:tabs>
          <w:tab w:val="left" w:leader="none" w:pos="3119"/>
          <w:tab w:val="left" w:leader="none" w:pos="8789"/>
        </w:tabs>
        <w:spacing w:line="240" w:lineRule="auto"/>
        <w:ind w:left="58" w:firstLine="0"/>
        <w:jc w:val="center"/>
        <w:rPr>
          <w:rFonts w:ascii="Arial" w:cs="Arial" w:eastAsia="Arial" w:hAnsi="Arial"/>
          <w:i w:val="1"/>
          <w:color w:val="7030a0"/>
          <w:sz w:val="24"/>
          <w:szCs w:val="24"/>
        </w:rPr>
      </w:pPr>
      <w:r w:rsidDel="00000000" w:rsidR="00000000" w:rsidRPr="00000000">
        <w:rPr>
          <w:rFonts w:ascii="Arial" w:cs="Arial" w:eastAsia="Arial" w:hAnsi="Arial"/>
          <w:i w:val="1"/>
          <w:color w:val="7030a0"/>
          <w:sz w:val="28"/>
          <w:szCs w:val="28"/>
          <w:rtl w:val="0"/>
        </w:rPr>
        <w:t xml:space="preserve">Henry Ford</w:t>
      </w:r>
      <w:r w:rsidDel="00000000" w:rsidR="00000000" w:rsidRPr="00000000">
        <w:rPr>
          <w:rtl w:val="0"/>
        </w:rPr>
      </w:r>
    </w:p>
    <w:p w:rsidR="00000000" w:rsidDel="00000000" w:rsidP="00000000" w:rsidRDefault="00000000" w:rsidRPr="00000000" w14:paraId="0000003B">
      <w:pPr>
        <w:pStyle w:val="Heading1"/>
        <w:tabs>
          <w:tab w:val="left" w:leader="none" w:pos="3119"/>
          <w:tab w:val="left" w:leader="none" w:pos="8789"/>
        </w:tabs>
        <w:spacing w:after="90" w:lineRule="auto"/>
        <w:ind w:firstLine="60"/>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88265</wp:posOffset>
                </wp:positionV>
                <wp:extent cx="7626985" cy="2209800"/>
                <wp:wrapNone/>
                <wp:docPr id="25" name=""/>
                <a:graphic>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264303" w:rsidRPr="005405FA" w14:paraId="7A074F06" w14:textId="6B92E5F4">
                            <w:pPr>
                              <w:pStyle w:val="Rubrik1"/>
                              <w:tabs>
                                <w:tab w:val="left" w:pos="3119"/>
                                <w:tab w:val="left" w:pos="8789"/>
                              </w:tabs>
                              <w:jc w:val="center"/>
                            </w:pPr>
                            <w:r w:rsidDel="00000000" w:rsidR="00000000" w:rsidRPr="00B63B5B">
                              <w:rPr>
                                <w:rFonts w:ascii="Montserrat ExtraBold" w:hAnsi="Montserrat ExtraBold"/>
                                <w:sz w:val="24"/>
                              </w:rPr>
                              <w:br/>
                            </w:r>
                            <w:r w:rsidDel="00000000" w:rsidR="0092620A" w:rsidRPr="0092620A">
                              <w:rPr>
                                <w:noProof w:val="1"/>
                              </w:rPr>
                              <w:drawing>
                                <wp:inline distB="0" distT="0" distL="0" distR="0">
                                  <wp:extent cx="2491740" cy="1762179"/>
                                  <wp:effectExtent b="9525" l="0" r="3810" t="0"/>
                                  <wp:docPr id="6" name="Bildobjekt 6"/>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502176" cy="1769559"/>
                                          </a:xfrm>
                                          <a:prstGeom prst="rect">
                                            <a:avLst/>
                                          </a:prstGeom>
                                          <a:noFill/>
                                          <a:ln>
                                            <a:noFill/>
                                          </a:ln>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88265</wp:posOffset>
                </wp:positionV>
                <wp:extent cx="7626985" cy="2209800"/>
                <wp:effectExtent b="0" l="0" r="0" t="0"/>
                <wp:wrapNone/>
                <wp:docPr id="2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626985" cy="2209800"/>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E">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3F">
      <w:pPr>
        <w:tabs>
          <w:tab w:val="left" w:leader="none" w:pos="3119"/>
          <w:tab w:val="left" w:leader="none" w:pos="8789"/>
        </w:tabs>
        <w:spacing w:after="0" w:line="240" w:lineRule="auto"/>
        <w:ind w:left="60" w:right="3596" w:firstLine="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Weitere Informationen erhalten Sie auf unserer Website: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https://retain-me.eu/</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und unser Facebook: </w:t>
      </w:r>
      <w:hyperlink r:id="rId1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43">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4">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3175</wp:posOffset>
            </wp:positionV>
            <wp:extent cx="1847850" cy="361929"/>
            <wp:effectExtent b="0" l="0" r="0" t="0"/>
            <wp:wrapNone/>
            <wp:docPr descr="https://eacea.ec.europa.eu/sites/eacea-site/files/logosbeneficaireserasmusright_withthesupportof.jpg" id="28"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3"/>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45">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46">
      <w:pPr>
        <w:spacing w:after="0" w:line="240" w:lineRule="auto"/>
        <w:ind w:right="-62"/>
        <w:rPr>
          <w:rFonts w:ascii="Montserrat Light" w:cs="Montserrat Light" w:eastAsia="Montserrat Light" w:hAnsi="Montserrat Light"/>
          <w:color w:val="1b3c65"/>
          <w:sz w:val="20"/>
          <w:szCs w:val="20"/>
        </w:rPr>
      </w:pPr>
      <w:r w:rsidDel="00000000" w:rsidR="00000000" w:rsidRPr="00000000">
        <w:rPr>
          <w:rFonts w:ascii="Montserrat Light" w:cs="Montserrat Light" w:eastAsia="Montserrat Light" w:hAnsi="Montserrat Light"/>
          <w:color w:val="1b3c65"/>
          <w:sz w:val="20"/>
          <w:szCs w:val="20"/>
          <w:rtl w:val="0"/>
        </w:rPr>
        <w:t xml:space="preserve">2021-1-SE01-KA220-VET-000032922 </w:t>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062" w:hanging="360"/>
      </w:pPr>
      <w:rPr/>
    </w:lvl>
    <w:lvl w:ilvl="1">
      <w:start w:val="1"/>
      <w:numFmt w:val="lowerLetter"/>
      <w:lvlText w:val="%2."/>
      <w:lvlJc w:val="left"/>
      <w:pPr>
        <w:ind w:left="2782" w:hanging="360"/>
      </w:pPr>
      <w:rPr/>
    </w:lvl>
    <w:lvl w:ilvl="2">
      <w:start w:val="1"/>
      <w:numFmt w:val="lowerRoman"/>
      <w:lvlText w:val="%3."/>
      <w:lvlJc w:val="right"/>
      <w:pPr>
        <w:ind w:left="3502" w:hanging="180"/>
      </w:pPr>
      <w:rPr/>
    </w:lvl>
    <w:lvl w:ilvl="3">
      <w:start w:val="1"/>
      <w:numFmt w:val="decimal"/>
      <w:lvlText w:val="%4."/>
      <w:lvlJc w:val="left"/>
      <w:pPr>
        <w:ind w:left="4222" w:hanging="360"/>
      </w:pPr>
      <w:rPr/>
    </w:lvl>
    <w:lvl w:ilvl="4">
      <w:start w:val="1"/>
      <w:numFmt w:val="lowerLetter"/>
      <w:lvlText w:val="%5."/>
      <w:lvlJc w:val="left"/>
      <w:pPr>
        <w:ind w:left="4942" w:hanging="360"/>
      </w:pPr>
      <w:rPr/>
    </w:lvl>
    <w:lvl w:ilvl="5">
      <w:start w:val="1"/>
      <w:numFmt w:val="lowerRoman"/>
      <w:lvlText w:val="%6."/>
      <w:lvlJc w:val="right"/>
      <w:pPr>
        <w:ind w:left="5662" w:hanging="180"/>
      </w:pPr>
      <w:rPr/>
    </w:lvl>
    <w:lvl w:ilvl="6">
      <w:start w:val="1"/>
      <w:numFmt w:val="decimal"/>
      <w:lvlText w:val="%7."/>
      <w:lvlJc w:val="left"/>
      <w:pPr>
        <w:ind w:left="6382" w:hanging="360"/>
      </w:pPr>
      <w:rPr/>
    </w:lvl>
    <w:lvl w:ilvl="7">
      <w:start w:val="1"/>
      <w:numFmt w:val="lowerLetter"/>
      <w:lvlText w:val="%8."/>
      <w:lvlJc w:val="left"/>
      <w:pPr>
        <w:ind w:left="7102" w:hanging="360"/>
      </w:pPr>
      <w:rPr/>
    </w:lvl>
    <w:lvl w:ilvl="8">
      <w:start w:val="1"/>
      <w:numFmt w:val="lowerRoman"/>
      <w:lvlText w:val="%9."/>
      <w:lvlJc w:val="right"/>
      <w:pPr>
        <w:ind w:left="7822"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table" w:styleId="Tabellrutnt">
    <w:name w:val="Table Grid"/>
    <w:basedOn w:val="Normaltabell"/>
    <w:uiPriority w:val="39"/>
    <w:rsid w:val="00EF1E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sreferens">
    <w:name w:val="annotation reference"/>
    <w:basedOn w:val="Standardstycketeckensnitt"/>
    <w:uiPriority w:val="99"/>
    <w:semiHidden w:val="1"/>
    <w:unhideWhenUsed w:val="1"/>
    <w:rsid w:val="00773A4B"/>
    <w:rPr>
      <w:sz w:val="16"/>
      <w:szCs w:val="16"/>
    </w:rPr>
  </w:style>
  <w:style w:type="paragraph" w:styleId="Kommentarer">
    <w:name w:val="annotation text"/>
    <w:basedOn w:val="Normal"/>
    <w:link w:val="KommentarerChar"/>
    <w:uiPriority w:val="99"/>
    <w:semiHidden w:val="1"/>
    <w:unhideWhenUsed w:val="1"/>
    <w:rsid w:val="00773A4B"/>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773A4B"/>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773A4B"/>
    <w:rPr>
      <w:b w:val="1"/>
      <w:bCs w:val="1"/>
    </w:rPr>
  </w:style>
  <w:style w:type="character" w:styleId="KommentarsmneChar" w:customStyle="1">
    <w:name w:val="Kommentarsämne Char"/>
    <w:basedOn w:val="KommentarerChar"/>
    <w:link w:val="Kommentarsmne"/>
    <w:uiPriority w:val="99"/>
    <w:semiHidden w:val="1"/>
    <w:rsid w:val="00773A4B"/>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773A4B"/>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773A4B"/>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3D62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tain-me.eu/" TargetMode="External"/><Relationship Id="rId10" Type="http://schemas.openxmlformats.org/officeDocument/2006/relationships/image" Target="media/image3.png"/><Relationship Id="rId13" Type="http://schemas.openxmlformats.org/officeDocument/2006/relationships/image" Target="media/image2.jpg"/><Relationship Id="rId12" Type="http://schemas.openxmlformats.org/officeDocument/2006/relationships/hyperlink" Target="https://www.facebook.com/RetainMeErasmusProject" TargetMode="External"/><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zVvBoTGSCL40G77ofGlplLqeCw==">AMUW2mU6e92JqY1gklrYAl3G0kNnsqCxsnkpw7KF613QYBef6V0gYvCu/e7yrR+O2shE9VWYqrK4LVRrmMMU8dTrtF+k32yFLt1K9+Q3pgIRy+Ds7tzj508=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