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672525"/>
                <wp:effectExtent b="0" l="0" r="0" t="0"/>
                <wp:wrapNone/>
                <wp:docPr id="28" name=""/>
                <a:graphic>
                  <a:graphicData uri="http://schemas.microsoft.com/office/word/2010/wordprocessingShape">
                    <wps:wsp>
                      <wps:cNvSpPr/>
                      <wps:cNvPr id="5" name="Shape 5"/>
                      <wps:spPr>
                        <a:xfrm>
                          <a:off x="1532191" y="2450310"/>
                          <a:ext cx="7627619" cy="265938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w:t>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BEWÄLTIGUNG DES WANDELS"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2672525"/>
                <wp:effectExtent b="0" l="0" r="0" t="0"/>
                <wp:wrapNone/>
                <wp:docPr id="2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637144" cy="2672525"/>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6" name=""/>
                <a:graphic>
                  <a:graphicData uri="http://schemas.microsoft.com/office/word/2010/wordprocessingShape">
                    <wps:wsp>
                      <wps:cNvSpPr/>
                      <wps:cNvPr id="3" name="Shape 3"/>
                      <wps:spPr>
                        <a:xfrm>
                          <a:off x="1562988" y="0"/>
                          <a:ext cx="7566025" cy="7560000"/>
                        </a:xfrm>
                        <a:prstGeom prst="rect">
                          <a:avLst/>
                        </a:prstGeom>
                        <a:solidFill>
                          <a:srgbClr val="C9A4E4"/>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0"/>
                                <w:vertAlign w:val="baseline"/>
                              </w:rPr>
                              <w:t xml:space="preserve">Verstehen und Entwickeln von kreativen Problemlösungen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2060"/>
                                <w:sz w:val="28"/>
                                <w:vertAlign w:val="baseline"/>
                              </w:rPr>
                              <w:t xml:space="preserve">Definition Problemlösung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2060"/>
                                <w:sz w:val="24"/>
                                <w:vertAlign w:val="baseline"/>
                              </w:rPr>
                              <w:t xml:space="preserve">Problemlösung ist der Denkprozess, den ein intelligentes Wesen zur Lösung von Problemen einsetzt. Der Problemlösungsprozess, der als die komplexeste intellektuelle Funktion gilt, wurde in den letzten hundert Jahren von Psychologen untersucht.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Problemlösung - von der Lösung Ihres "Home Office" ohne IT-Unterstützung bis hin zur Lösung praktischer Probleme rund um das Haus mit der Arbeit, wenn mehrere von Ihnen in denselben Wänden arbeiten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28"/>
                                <w:vertAlign w:val="baseline"/>
                              </w:rPr>
                              <w:t xml:space="preserve">Kreative Problemlösung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4"/>
                                <w:vertAlign w:val="baseline"/>
                              </w:rPr>
                              <w:t xml:space="preserve">Wenn es um Problemlösung, Synektik und Kreativität geht, ist das Gehirn wie die Spitze eines Eisbergs: Wir sehen nur einen kleinen Teil des Ganzen.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Wenn dieser Körper mit einem Problem konfrontiert wird, muss er es lösen. Ein großer Teil der mentalen Prozesse, die zu dieser Lösung führen, sind unbewusst, und hier kommt die Synektik ins Spiel.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Der Name Synektik stammt aus dem Griechischen synektikós, was so viel bedeutet wie "ungleiche und scheinbar irrelevante Elemente zusammenbringen". Es handelt sich um eine kreative Methodik zur Problemlösung.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Darüber hinaus besteht eines ihrer Ziele darin, die Merkmale dieser Art der Verarbeitung zu nutzen. Also, Brainstorming und Entwicklung einer Methode zur Problemlösung auf der Grundlage von Erfahrungen.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4"/>
                                <w:vertAlign w:val="baseline"/>
                              </w:rPr>
                            </w:r>
                            <w:r w:rsidDel="00000000" w:rsidR="00000000" w:rsidRPr="00000000">
                              <w:rPr>
                                <w:rFonts w:ascii="Arial" w:cs="Arial" w:eastAsia="Arial" w:hAnsi="Arial"/>
                                <w:b w:val="0"/>
                                <w:i w:val="0"/>
                                <w:smallCaps w:val="0"/>
                                <w:strike w:val="0"/>
                                <w:color w:val="002060"/>
                                <w:sz w:val="24"/>
                                <w:vertAlign w:val="baseline"/>
                              </w:rPr>
                              <w:t xml:space="preserve">Bei der kreativen Problemlösung werden Informationen und Dinge so kombiniert, dass das Ergebnis etwas völlig Neues ist. Dies setzt voraus, dass der Einzelne und die Gruppe kreativ denken können und über kreative Einstellungen und besondere Fähigkeiten und Fertigkeiten verfügen. Kreatives Problemlösen ist ein Prozess. Dieser Prozess setzt voraus, dass man das Problem oder die Verbesserungsmöglichkeit wahrnimmt und dabei Fakten und Überzeugungen feststellt, Ziele setzt und Visionen hat, Methoden und Ideen entwickelt, die Ideen bewertet und eine Lösung auswählt und akzeptiert und umsetzt.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575550" cy="7556516"/>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0" w:firstLine="0"/>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i w:val="1"/>
          <w:color w:val="002060"/>
          <w:sz w:val="28"/>
          <w:szCs w:val="28"/>
        </w:rPr>
      </w:pPr>
      <w:r w:rsidDel="00000000" w:rsidR="00000000" w:rsidRPr="00000000">
        <w:rPr>
          <w:rFonts w:ascii="Arial" w:cs="Arial" w:eastAsia="Arial" w:hAnsi="Arial"/>
          <w:i w:val="1"/>
          <w:color w:val="002060"/>
          <w:sz w:val="28"/>
          <w:szCs w:val="28"/>
          <w:rtl w:val="0"/>
        </w:rPr>
        <w:t xml:space="preserve">"Das Win-Win-Gesetz lautet: Wir machen es nicht auf deine oder meine Art, sondern auf die beste Art."</w:t>
      </w:r>
    </w:p>
    <w:p w:rsidR="00000000" w:rsidDel="00000000" w:rsidP="00000000" w:rsidRDefault="00000000" w:rsidRPr="00000000" w14:paraId="0000001A">
      <w:pPr>
        <w:jc w:val="center"/>
        <w:rPr/>
      </w:pPr>
      <w:r w:rsidDel="00000000" w:rsidR="00000000" w:rsidRPr="00000000">
        <w:rPr>
          <w:rFonts w:ascii="Arial" w:cs="Arial" w:eastAsia="Arial" w:hAnsi="Arial"/>
          <w:i w:val="1"/>
          <w:color w:val="002060"/>
          <w:sz w:val="28"/>
          <w:szCs w:val="28"/>
          <w:rtl w:val="0"/>
        </w:rPr>
        <w:t xml:space="preserve">-Greg Anderson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317500</wp:posOffset>
                </wp:positionV>
                <wp:extent cx="7636510" cy="3720465"/>
                <wp:effectExtent b="0" l="0" r="0" t="0"/>
                <wp:wrapNone/>
                <wp:docPr id="25" name=""/>
                <a:graphic>
                  <a:graphicData uri="http://schemas.microsoft.com/office/word/2010/wordprocessingShape">
                    <wps:wsp>
                      <wps:cNvSpPr/>
                      <wps:cNvPr id="2" name="Shape 2"/>
                      <wps:spPr>
                        <a:xfrm>
                          <a:off x="1532508" y="1924530"/>
                          <a:ext cx="7626985" cy="3710940"/>
                        </a:xfrm>
                        <a:prstGeom prst="rect">
                          <a:avLst/>
                        </a:prstGeom>
                        <a:solidFill>
                          <a:srgbClr val="AA71D5"/>
                        </a:solidFill>
                        <a:ln>
                          <a:noFill/>
                        </a:ln>
                      </wps:spPr>
                      <wps:txbx>
                        <w:txbxContent>
                          <w:p w:rsidR="00000000" w:rsidDel="00000000" w:rsidP="00000000" w:rsidRDefault="00000000" w:rsidRPr="00000000">
                            <w:pPr>
                              <w:spacing w:after="0" w:before="0" w:line="240"/>
                              <w:ind w:left="60" w:right="0" w:firstLine="0"/>
                              <w:jc w:val="center"/>
                              <w:textDirection w:val="btLr"/>
                            </w:pP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ontserrat Light" w:cs="Montserrat Light" w:eastAsia="Montserrat Light" w:hAnsi="Montserrat Light"/>
                                <w:b w:val="0"/>
                                <w:i w:val="0"/>
                                <w:smallCaps w:val="0"/>
                                <w:strike w:val="0"/>
                                <w:color w:val="1b3c65"/>
                                <w:sz w:val="36"/>
                                <w:vertAlign w:val="baseline"/>
                              </w:rPr>
                              <w:t xml:space="preserve">		</w:t>
                            </w:r>
                            <w:r w:rsidDel="00000000" w:rsidR="00000000" w:rsidRPr="00000000">
                              <w:rPr>
                                <w:rFonts w:ascii="Montserrat Light" w:cs="Montserrat Light" w:eastAsia="Montserrat Light" w:hAnsi="Montserrat Light"/>
                                <w:b w:val="1"/>
                                <w:i w:val="0"/>
                                <w:smallCaps w:val="0"/>
                                <w:strike w:val="0"/>
                                <w:color w:val="1b3c65"/>
                                <w:sz w:val="18"/>
                                <w:vertAlign w:val="baseline"/>
                              </w:rPr>
                              <w:t xml:space="preserve"> Bild von tartilan auf Freepik</w:t>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1"/>
                                <w:i w:val="0"/>
                                <w:smallCaps w:val="0"/>
                                <w:strike w:val="0"/>
                                <w:color w:val="1b3c65"/>
                                <w:sz w:val="18"/>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p>
                          <w:p w:rsidR="00000000" w:rsidDel="00000000" w:rsidP="00000000" w:rsidRDefault="00000000" w:rsidRPr="00000000">
                            <w:pPr>
                              <w:spacing w:after="0" w:before="0" w:line="215.9999942779541"/>
                              <w:ind w:left="0" w:right="2922.9998779296875" w:firstLine="0"/>
                              <w:jc w:val="left"/>
                              <w:textDirection w:val="btLr"/>
                            </w:pPr>
                            <w:r w:rsidDel="00000000" w:rsidR="00000000" w:rsidRPr="00000000">
                              <w:rPr>
                                <w:rFonts w:ascii="Montserrat Light" w:cs="Montserrat Light" w:eastAsia="Montserrat Light" w:hAnsi="Montserrat Light"/>
                                <w:b w:val="0"/>
                                <w:i w:val="0"/>
                                <w:smallCaps w:val="0"/>
                                <w:strike w:val="0"/>
                                <w:color w:val="1b3c65"/>
                                <w:sz w:val="36"/>
                                <w:vertAlign w:val="baseline"/>
                              </w:rPr>
                            </w:r>
                            <w:r w:rsidDel="00000000" w:rsidR="00000000" w:rsidRPr="00000000">
                              <w:rPr>
                                <w:rFonts w:ascii="Montserrat Light" w:cs="Montserrat Light" w:eastAsia="Montserrat Light" w:hAnsi="Montserrat Light"/>
                                <w:b w:val="0"/>
                                <w:i w:val="0"/>
                                <w:smallCaps w:val="0"/>
                                <w:strike w:val="0"/>
                                <w:color w:val="1b3c65"/>
                                <w:sz w:val="36"/>
                                <w:vertAlign w:val="baseline"/>
                              </w:rPr>
                              <w:br w:type="textWrapping"/>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317500</wp:posOffset>
                </wp:positionV>
                <wp:extent cx="7636510" cy="3720465"/>
                <wp:effectExtent b="0" l="0" r="0" t="0"/>
                <wp:wrapNone/>
                <wp:docPr id="2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36510" cy="3720465"/>
                        </a:xfrm>
                        <a:prstGeom prst="rect"/>
                        <a:ln/>
                      </pic:spPr>
                    </pic:pic>
                  </a:graphicData>
                </a:graphic>
              </wp:anchor>
            </w:drawing>
          </mc:Fallback>
        </mc:AlternateConten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E">
      <w:pPr>
        <w:tabs>
          <w:tab w:val="left" w:leader="none" w:pos="3119"/>
          <w:tab w:val="left" w:leader="none" w:pos="8789"/>
        </w:tabs>
        <w:spacing w:after="1382" w:line="216" w:lineRule="auto"/>
        <w:ind w:right="3596"/>
        <w:rPr/>
      </w:pPr>
      <w:r w:rsidDel="00000000" w:rsidR="00000000" w:rsidRPr="00000000">
        <w:rPr>
          <w:rFonts w:ascii="Montserrat Light" w:cs="Montserrat Light" w:eastAsia="Montserrat Light" w:hAnsi="Montserrat Light"/>
          <w:color w:val="1b3c65"/>
          <w:sz w:val="36"/>
          <w:szCs w:val="36"/>
          <w:rtl w:val="0"/>
        </w:rPr>
        <w:t xml:space="preserve">vector/people-ask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711200</wp:posOffset>
                </wp:positionV>
                <wp:extent cx="7636510" cy="2748383"/>
                <wp:effectExtent b="0" l="0" r="0" t="0"/>
                <wp:wrapNone/>
                <wp:docPr id="27" name=""/>
                <a:graphic>
                  <a:graphicData uri="http://schemas.microsoft.com/office/word/2010/wordprocessingShape">
                    <wps:wsp>
                      <wps:cNvSpPr/>
                      <wps:cNvPr id="4" name="Shape 4"/>
                      <wps:spPr>
                        <a:xfrm>
                          <a:off x="1532500" y="2724625"/>
                          <a:ext cx="7626900" cy="23103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zum Verständnis und zur Entwicklung des kreativen Problemlösens finden Sie unter den folgenden Links: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Was ist kreative Problemlösung und warum ist sie wichtig?</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https://online.hbs.edu/blog/post/what-is-creative-problem-solving</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Kreative Problemlösung</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https://en.wikipedia.org/wiki/Creative_problem-solving</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Die Grundlagen des kreativen Problemlösens - CPS</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https://innovationmanagement.se/2010/06/02/the-basics-of-creative-problem-solving-cps/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Kreative Problemlösung zum Aufbau eines Lebensstils der Fernarbeit</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https://frayedpassport.com/use-creative-problem-solving-to-build-a-remote-work-lifestyle/</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711200</wp:posOffset>
                </wp:positionV>
                <wp:extent cx="7636510" cy="2748383"/>
                <wp:effectExtent b="0" l="0" r="0" t="0"/>
                <wp:wrapNone/>
                <wp:docPr id="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636510" cy="2748383"/>
                        </a:xfrm>
                        <a:prstGeom prst="rect"/>
                        <a:ln/>
                      </pic:spPr>
                    </pic:pic>
                  </a:graphicData>
                </a:graphic>
              </wp:anchor>
            </w:drawing>
          </mc:Fallback>
        </mc:AlternateContent>
      </w:r>
    </w:p>
    <w:p w:rsidR="00000000" w:rsidDel="00000000" w:rsidP="00000000" w:rsidRDefault="00000000" w:rsidRPr="00000000" w14:paraId="0000001F">
      <w:pPr>
        <w:pStyle w:val="Heading2"/>
        <w:tabs>
          <w:tab w:val="left" w:leader="none" w:pos="3119"/>
          <w:tab w:val="left" w:leader="none" w:pos="8789"/>
        </w:tabs>
        <w:spacing w:line="240" w:lineRule="auto"/>
        <w:ind w:right="143" w:hanging="11"/>
        <w:jc w:val="center"/>
        <w:rPr/>
      </w:pPr>
      <w:r w:rsidDel="00000000" w:rsidR="00000000" w:rsidRPr="00000000">
        <w:rPr>
          <w:rtl w:val="0"/>
        </w:rPr>
        <w:t xml:space="preserve">FÜR WEITERE INFORMATIONEN</w:t>
      </w:r>
    </w:p>
    <w:p w:rsidR="00000000" w:rsidDel="00000000" w:rsidP="00000000" w:rsidRDefault="00000000" w:rsidRPr="00000000" w14:paraId="00000020">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1">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3">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4">
      <w:pPr>
        <w:spacing w:after="0" w:line="216" w:lineRule="auto"/>
        <w:ind w:right="-62"/>
        <w:rPr/>
      </w:pPr>
      <w:r w:rsidDel="00000000" w:rsidR="00000000" w:rsidRPr="00000000">
        <w:rPr>
          <w:rtl w:val="0"/>
        </w:rPr>
      </w:r>
    </w:p>
    <w:p w:rsidR="00000000" w:rsidDel="00000000" w:rsidP="00000000" w:rsidRDefault="00000000" w:rsidRPr="00000000" w14:paraId="00000025">
      <w:pPr>
        <w:spacing w:after="0" w:line="216" w:lineRule="auto"/>
        <w:ind w:right="-62"/>
        <w:rPr/>
      </w:pPr>
      <w:r w:rsidDel="00000000" w:rsidR="00000000" w:rsidRPr="00000000">
        <w:rPr>
          <w:rtl w:val="0"/>
        </w:rPr>
      </w:r>
    </w:p>
    <w:p w:rsidR="00000000" w:rsidDel="00000000" w:rsidP="00000000" w:rsidRDefault="00000000" w:rsidRPr="00000000" w14:paraId="00000026">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9526</wp:posOffset>
            </wp:positionH>
            <wp:positionV relativeFrom="paragraph">
              <wp:posOffset>12700</wp:posOffset>
            </wp:positionV>
            <wp:extent cx="1892293" cy="370634"/>
            <wp:effectExtent b="0" l="0" r="0" t="0"/>
            <wp:wrapNone/>
            <wp:docPr descr="https://eacea.ec.europa.eu/sites/eacea-site/files/logosbeneficaireserasmusright_withthesupportof.jpg" id="29"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1"/>
                    <a:srcRect b="0" l="0" r="0" t="0"/>
                    <a:stretch>
                      <a:fillRect/>
                    </a:stretch>
                  </pic:blipFill>
                  <pic:spPr>
                    <a:xfrm>
                      <a:off x="0" y="0"/>
                      <a:ext cx="1892293" cy="370634"/>
                    </a:xfrm>
                    <a:prstGeom prst="rect"/>
                    <a:ln/>
                  </pic:spPr>
                </pic:pic>
              </a:graphicData>
            </a:graphic>
          </wp:anchor>
        </w:drawing>
      </w:r>
    </w:p>
    <w:p w:rsidR="00000000" w:rsidDel="00000000" w:rsidP="00000000" w:rsidRDefault="00000000" w:rsidRPr="00000000" w14:paraId="00000027">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8">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p>
    <w:sectPr>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lang w:val="en-GB"/>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character" w:styleId="Kommentarsreferens">
    <w:name w:val="annotation reference"/>
    <w:basedOn w:val="Standardstycketeckensnitt"/>
    <w:uiPriority w:val="99"/>
    <w:semiHidden w:val="1"/>
    <w:unhideWhenUsed w:val="1"/>
    <w:rsid w:val="008738E9"/>
    <w:rPr>
      <w:sz w:val="16"/>
      <w:szCs w:val="16"/>
    </w:rPr>
  </w:style>
  <w:style w:type="paragraph" w:styleId="Kommentarer">
    <w:name w:val="annotation text"/>
    <w:basedOn w:val="Normal"/>
    <w:link w:val="KommentarerChar"/>
    <w:uiPriority w:val="99"/>
    <w:semiHidden w:val="1"/>
    <w:unhideWhenUsed w:val="1"/>
    <w:rsid w:val="008738E9"/>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8738E9"/>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8738E9"/>
    <w:rPr>
      <w:b w:val="1"/>
      <w:bCs w:val="1"/>
    </w:rPr>
  </w:style>
  <w:style w:type="character" w:styleId="KommentarsmneChar" w:customStyle="1">
    <w:name w:val="Kommentarsämne Char"/>
    <w:basedOn w:val="KommentarerChar"/>
    <w:link w:val="Kommentarsmne"/>
    <w:uiPriority w:val="99"/>
    <w:semiHidden w:val="1"/>
    <w:rsid w:val="008738E9"/>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8738E9"/>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38E9"/>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C84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YjS5OcEoTJ/Z8I6pxLuY9l7XQA==">AMUW2mWz+q+yS8TkMDznLBdFVnhxyahoACqPvK4vu4unj4UKG67ytiF3OwsE64akFYHKjS3aNK+RXlYg+/xr6UFmvDO28NaYOwctLFvBlf9l2I+DAGMOyDo=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