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sl="http://schemas.openxmlformats.org/schemaLibrary/2006/main" xmlns:c="http://schemas.openxmlformats.org/drawingml/2006/chart" xmlns:lc="http://schemas.openxmlformats.org/drawingml/2006/lockedCanvas" xmlns:dgm="http://schemas.openxmlformats.org/drawingml/2006/diagram"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FA9" w:rsidRDefault="00381FA9">
      <w:pPr>
        <w:pBdr>
          <w:top w:val="nil"/>
          <w:left w:val="nil"/>
          <w:bottom w:val="nil"/>
          <w:right w:val="nil"/>
          <w:between w:val="nil"/>
        </w:pBdr>
        <w:spacing w:line="276" w:lineRule="auto"/>
      </w:pPr>
    </w:p>
    <w:p w:rsidR="00381FA9" w:rsidRDefault="00F67A68">
      <w:pPr>
        <w:pBdr>
          <w:top w:val="nil"/>
          <w:left w:val="nil"/>
          <w:bottom w:val="nil"/>
          <w:right w:val="nil"/>
          <w:between w:val="nil"/>
        </w:pBdr>
        <w:ind w:start="3214"/>
        <w:rPr>
          <w:color w:val="000000"/>
          <w:sz w:val="20"/>
          <w:szCs w:val="20"/>
        </w:rPr>
      </w:pPr>
      <w:r>
        <w:rPr>
          <w:noProof/>
          <w:color w:val="000000"/>
          <w:sz w:val="20"/>
          <w:szCs w:val="20"/>
        </w:rPr>
        <w:drawing>
          <wp:inline distT="0" distB="0" distL="0" distR="0">
            <wp:extent cx="3499645" cy="155105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499645" cy="1551051"/>
                    </a:xfrm>
                    <a:prstGeom prst="rect">
                      <a:avLst/>
                    </a:prstGeom>
                    <a:ln/>
                  </pic:spPr>
                </pic:pic>
              </a:graphicData>
            </a:graphic>
          </wp:inline>
        </w:drawing>
      </w:r>
    </w:p>
    <w:p w:rsidR="00381FA9" w:rsidRDefault="00381FA9">
      <w:pPr>
        <w:pBdr>
          <w:top w:val="nil"/>
          <w:left w:val="nil"/>
          <w:bottom w:val="nil"/>
          <w:right w:val="nil"/>
          <w:between w:val="nil"/>
        </w:pBdr>
        <w:spacing w:before="11"/>
        <w:rPr>
          <w:color w:val="000000"/>
          <w:sz w:val="26"/>
          <w:szCs w:val="26"/>
        </w:rPr>
      </w:pPr>
    </w:p>
    <w:p>
      <w:pPr>
        <w:spacing w:before="80"/>
        <w:ind w:start="1941" w:end="814" w:firstLine="165"/>
        <w:rPr>
          <w:b/>
          <w:sz w:val="44"/>
          <w:szCs w:val="44"/>
        </w:rPr>
      </w:pPr>
      <w:r>
        <w:rPr>
          <w:b/>
          <w:color w:val="1B3B64"/>
          <w:sz w:val="44"/>
          <w:szCs w:val="44"/>
        </w:rPr>
        <w:t xml:space="preserve">ΠΏΣ ΝΑ ΑΞΙΟΛΟΓΉΣΕΤΕ ΤΙΣ ΔΙΚΈΣ ΣΑΣ ΔΕΞΙΌΤΗΤΕΣ;</w:t>
      </w:r>
      <w:r>
        <w:rPr>
          <w:noProof/>
        </w:rPr>
        <mc:AlternateContent>
          <mc:Choice Requires="wpg">
            <w:drawing>
              <wp:anchor distT="0" distB="0" distL="114300" distR="114300" simplePos="0" relativeHeight="251658240" behindDoc="1" locked="0" layoutInCell="1" hidden="0" allowOverlap="1">
                <wp:simplePos x="0" y="0"/>
                <wp:positionH relativeFrom="column">
                  <wp:posOffset>77789</wp:posOffset>
                </wp:positionH>
                <wp:positionV relativeFrom="paragraph">
                  <wp:posOffset>0</wp:posOffset>
                </wp:positionV>
                <wp:extent cx="7448550" cy="13151613"/>
                <wp:effectExtent l="0" t="0" r="0" b="0"/>
                <wp:wrapNone/>
                <wp:docPr id="5" name="Rectangle 5"/>
                <wp:cNvGraphicFramePr/>
                <a:graphic xmlns:a="http://schemas.openxmlformats.org/drawingml/2006/main">
                  <a:graphicData uri="http://schemas.microsoft.com/office/word/2010/wordprocessingShape">
                    <wps:wsp>
                      <wps:cNvSpPr/>
                      <wps:spPr>
                        <a:xfrm>
                          <a:off x="1727770" y="0"/>
                          <a:ext cx="7261860" cy="7560000"/>
                        </a:xfrm>
                        <a:prstGeom prst="rect">
                          <a:avLst/>
                        </a:prstGeom>
                        <a:solidFill>
                          <a:srgbClr val="C8A3E3"/>
                        </a:solidFill>
                        <a:ln>
                          <a:noFill/>
                        </a:ln>
                      </wps:spPr>
                      <wps:txbx>
                        <w:txbxContent>
                          <w:p w:rsidR="00381FA9" w:rsidRDefault="00381FA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1" locked="0" layoutInCell="1" hidden="0" allowOverlap="1">
                <wp:simplePos x="0" y="0"/>
                <wp:positionH relativeFrom="column">
                  <wp:posOffset>77789</wp:posOffset>
                </wp:positionH>
                <wp:positionV relativeFrom="paragraph">
                  <wp:posOffset>0</wp:posOffset>
                </wp:positionV>
                <wp:extent cx="7448550" cy="13151613"/>
                <wp:effectExtent l="0" t="0" r="0" b="0"/>
                <wp:wrapNone/>
                <wp:docPr id="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448550" cy="13151613"/>
                        </a:xfrm>
                        <a:prstGeom prst="rect"/>
                        <a:ln/>
                      </pic:spPr>
                    </pic:pic>
                  </a:graphicData>
                </a:graphic>
              </wp:anchor>
            </w:drawing>
          </mc:Fallback>
        </mc:AlternateContent>
      </w:r>
    </w:p>
    <w:p>
      <w:pPr>
        <w:pStyle w:val="Heading1"/>
        <w:spacing w:before="370"/>
        <w:ind w:firstLine="395"/>
      </w:pPr>
      <w:r>
        <w:rPr>
          <w:color w:val="001F5F"/>
        </w:rPr>
        <w:t xml:space="preserve">ΑΞΙΟΛΌΓΗΣΗ ΤΩΝ ΔΕΞΙΟΤΉΤΩΝ</w:t>
      </w:r>
    </w:p>
    <w:p>
      <w:pPr>
        <w:pBdr>
          <w:top w:val="nil"/>
          <w:left w:val="nil"/>
          <w:bottom w:val="nil"/>
          <w:right w:val="nil"/>
          <w:between w:val="nil"/>
        </w:pBdr>
        <w:spacing w:before="1"/>
        <w:ind w:start="395" w:end="263"/>
        <w:jc w:val="both"/>
        <w:rPr>
          <w:color w:val="000000"/>
          <w:sz w:val="28"/>
          <w:szCs w:val="28"/>
        </w:rPr>
      </w:pPr>
      <w:r>
        <w:rPr>
          <w:color w:val="001F5F"/>
          <w:sz w:val="28"/>
          <w:szCs w:val="28"/>
        </w:rPr>
        <w:t xml:space="preserve">Η αξιολόγηση των δεξιοτήτων σας είναι ζωτικής σημασίας εάν αναζητάτε μια απομακρυσμένη εργασία. Συχνά βρισκόμαστε απασχολημένοι με τις καθημερινές δραστηριότητες, ξεχνώντας ότι η αξιολόγηση των δεξιοτήτων μας μπορεί να μας βοηθήσει να κατανοήσουμε καλύτερα τον εαυτό μας, γεγονός που μπορεί αργότερα να οδηγήσει σε προσωπική ανάπτυξη. Επιπλέον, μόλις κατανοήσετε πραγματικά τον εαυτό σας και γνωρίζετε ποιες είναι οι δεξιότητές σας, μπορείτε επίσης να ξεκινήσετε μια πιο ελπιδοφόρα καριέρα!</w:t>
      </w:r>
    </w:p>
    <w:p w:rsidR="00381FA9" w:rsidRDefault="00381FA9">
      <w:pPr>
        <w:pBdr>
          <w:top w:val="nil"/>
          <w:left w:val="nil"/>
          <w:bottom w:val="nil"/>
          <w:right w:val="nil"/>
          <w:between w:val="nil"/>
        </w:pBdr>
        <w:rPr>
          <w:color w:val="000000"/>
          <w:sz w:val="28"/>
          <w:szCs w:val="28"/>
        </w:rPr>
      </w:pPr>
    </w:p>
    <w:p>
      <w:pPr>
        <w:pBdr>
          <w:top w:val="nil"/>
          <w:left w:val="nil"/>
          <w:bottom w:val="nil"/>
          <w:right w:val="nil"/>
          <w:between w:val="nil"/>
        </w:pBdr>
        <w:ind w:start="395" w:end="261"/>
        <w:jc w:val="both"/>
        <w:rPr>
          <w:color w:val="000000"/>
          <w:sz w:val="28"/>
          <w:szCs w:val="28"/>
        </w:rPr>
      </w:pPr>
      <w:r>
        <w:rPr>
          <w:color w:val="001F5F"/>
          <w:sz w:val="28"/>
          <w:szCs w:val="28"/>
        </w:rPr>
        <w:t xml:space="preserve">Η αξιολόγηση των δεξιοτήτων σας μπορεί να σας βοηθήσει να βελτιώσετε και να αξιοποιήσετε τις δεξιότητες που ήδη διαθέτετε, αλλά και να αναπτύξετε νέες που μπορεί να σας βοηθήσουν στην εξεύρεση μιας νέας επαγγελματικής πορείας.</w:t>
      </w:r>
    </w:p>
    <w:p w:rsidR="00381FA9" w:rsidRDefault="00381FA9">
      <w:pPr>
        <w:pBdr>
          <w:top w:val="nil"/>
          <w:left w:val="nil"/>
          <w:bottom w:val="nil"/>
          <w:right w:val="nil"/>
          <w:between w:val="nil"/>
        </w:pBdr>
        <w:spacing w:before="10"/>
        <w:rPr>
          <w:color w:val="000000"/>
          <w:sz w:val="39"/>
          <w:szCs w:val="39"/>
        </w:rPr>
      </w:pPr>
    </w:p>
    <w:p>
      <w:pPr>
        <w:pStyle w:val="Heading1"/>
        <w:ind w:firstLine="395"/>
      </w:pPr>
      <w:r>
        <w:rPr>
          <w:color w:val="001F5F"/>
        </w:rPr>
        <w:t xml:space="preserve">ΣΚΛΗΡΈΣ ΔΕΞΙΌΤΗΤΕΣ</w:t>
      </w:r>
    </w:p>
    <w:p>
      <w:pPr>
        <w:pBdr>
          <w:top w:val="nil"/>
          <w:left w:val="nil"/>
          <w:bottom w:val="nil"/>
          <w:right w:val="nil"/>
          <w:between w:val="nil"/>
        </w:pBdr>
        <w:spacing w:before="1"/>
        <w:ind w:start="395"/>
        <w:rPr>
          <w:color w:val="000000"/>
          <w:sz w:val="28"/>
          <w:szCs w:val="28"/>
        </w:rPr>
      </w:pPr>
      <w:r>
        <w:rPr>
          <w:color w:val="001F5F"/>
          <w:sz w:val="28"/>
          <w:szCs w:val="28"/>
        </w:rPr>
        <w:t xml:space="preserve">Οι σκληρές δεξιότητες συχνά αναφέρονται ως τεχνικές δεξιότητες - που σημαίνει ότι τις αποκτάτε από την εκπαίδευση και την εκπαιδευτική εμπειρία. Οι πιο δημοφιλείς σκληρές δεξιότητες είναι:</w:t>
      </w:r>
    </w:p>
    <w:p>
      <w:pPr>
        <w:numPr>
          <w:ilvl w:val="0"/>
          <w:numId w:val="1"/>
        </w:numPr>
        <w:pBdr>
          <w:top w:val="nil"/>
          <w:left w:val="nil"/>
          <w:bottom w:val="nil"/>
          <w:right w:val="nil"/>
          <w:between w:val="nil"/>
        </w:pBdr>
        <w:tabs>
          <w:tab w:val="left" w:pos="1116"/>
        </w:tabs>
        <w:spacing w:before="1" w:line="341" w:lineRule="auto"/>
        <w:rPr>
          <w:color w:val="000000"/>
          <w:sz w:val="28"/>
          <w:szCs w:val="28"/>
        </w:rPr>
      </w:pPr>
      <w:r>
        <w:rPr>
          <w:color w:val="001F5F"/>
          <w:sz w:val="28"/>
          <w:szCs w:val="28"/>
        </w:rPr>
        <w:t xml:space="preserve">Διαχείριση έργου</w:t>
      </w:r>
    </w:p>
    <w:p>
      <w:pPr>
        <w:numPr>
          <w:ilvl w:val="0"/>
          <w:numId w:val="1"/>
        </w:numPr>
        <w:pBdr>
          <w:top w:val="nil"/>
          <w:left w:val="nil"/>
          <w:bottom w:val="nil"/>
          <w:right w:val="nil"/>
          <w:between w:val="nil"/>
        </w:pBdr>
        <w:tabs>
          <w:tab w:val="left" w:pos="1116"/>
        </w:tabs>
        <w:spacing w:line="341" w:lineRule="auto"/>
        <w:rPr>
          <w:color w:val="000000"/>
          <w:sz w:val="28"/>
          <w:szCs w:val="28"/>
        </w:rPr>
      </w:pPr>
      <w:r>
        <w:rPr>
          <w:color w:val="001F5F"/>
          <w:sz w:val="28"/>
          <w:szCs w:val="28"/>
        </w:rPr>
        <w:t xml:space="preserve">Δεξιότητες προγραμματισμού</w:t>
      </w:r>
    </w:p>
    <w:p>
      <w:pPr>
        <w:numPr>
          <w:ilvl w:val="0"/>
          <w:numId w:val="1"/>
        </w:numPr>
        <w:pBdr>
          <w:top w:val="nil"/>
          <w:left w:val="nil"/>
          <w:bottom w:val="nil"/>
          <w:right w:val="nil"/>
          <w:between w:val="nil"/>
        </w:pBdr>
        <w:tabs>
          <w:tab w:val="left" w:pos="1116"/>
        </w:tabs>
        <w:spacing w:before="1" w:line="341" w:lineRule="auto"/>
        <w:rPr>
          <w:color w:val="000000"/>
          <w:sz w:val="28"/>
          <w:szCs w:val="28"/>
        </w:rPr>
      </w:pPr>
      <w:r>
        <w:rPr>
          <w:color w:val="001F5F"/>
          <w:sz w:val="28"/>
          <w:szCs w:val="28"/>
        </w:rPr>
        <w:t xml:space="preserve">Ξένες γλώσσες</w:t>
      </w:r>
    </w:p>
    <w:p>
      <w:pPr>
        <w:numPr>
          <w:ilvl w:val="0"/>
          <w:numId w:val="1"/>
        </w:numPr>
        <w:pBdr>
          <w:top w:val="nil"/>
          <w:left w:val="nil"/>
          <w:bottom w:val="nil"/>
          <w:right w:val="nil"/>
          <w:between w:val="nil"/>
        </w:pBdr>
        <w:tabs>
          <w:tab w:val="left" w:pos="1116"/>
        </w:tabs>
        <w:spacing w:line="341" w:lineRule="auto"/>
        <w:rPr>
          <w:color w:val="000000"/>
          <w:sz w:val="28"/>
          <w:szCs w:val="28"/>
        </w:rPr>
      </w:pPr>
      <w:r>
        <w:rPr>
          <w:color w:val="001F5F"/>
          <w:sz w:val="28"/>
          <w:szCs w:val="28"/>
        </w:rPr>
        <w:t xml:space="preserve">Δεξιότητες γραφής</w:t>
      </w:r>
    </w:p>
    <w:p>
      <w:pPr>
        <w:numPr>
          <w:ilvl w:val="0"/>
          <w:numId w:val="1"/>
        </w:numPr>
        <w:pBdr>
          <w:top w:val="nil"/>
          <w:left w:val="nil"/>
          <w:bottom w:val="nil"/>
          <w:right w:val="nil"/>
          <w:between w:val="nil"/>
        </w:pBdr>
        <w:tabs>
          <w:tab w:val="left" w:pos="1116"/>
        </w:tabs>
        <w:spacing w:before="2" w:line="341" w:lineRule="auto"/>
        <w:rPr>
          <w:color w:val="000000"/>
          <w:sz w:val="28"/>
          <w:szCs w:val="28"/>
        </w:rPr>
      </w:pPr>
      <w:r>
        <w:rPr>
          <w:color w:val="001F5F"/>
          <w:sz w:val="28"/>
          <w:szCs w:val="28"/>
        </w:rPr>
        <w:t xml:space="preserve">Εφοδιαστική</w:t>
      </w:r>
    </w:p>
    <w:p>
      <w:pPr>
        <w:numPr>
          <w:ilvl w:val="0"/>
          <w:numId w:val="1"/>
        </w:numPr>
        <w:pBdr>
          <w:top w:val="nil"/>
          <w:left w:val="nil"/>
          <w:bottom w:val="nil"/>
          <w:right w:val="nil"/>
          <w:between w:val="nil"/>
        </w:pBdr>
        <w:tabs>
          <w:tab w:val="left" w:pos="1116"/>
        </w:tabs>
        <w:spacing w:line="341" w:lineRule="auto"/>
        <w:rPr>
          <w:color w:val="000000"/>
          <w:sz w:val="28"/>
          <w:szCs w:val="28"/>
        </w:rPr>
      </w:pPr>
      <w:r>
        <w:rPr>
          <w:color w:val="001F5F"/>
          <w:sz w:val="28"/>
          <w:szCs w:val="28"/>
        </w:rPr>
        <w:t xml:space="preserve">Μάρκετινγκ</w:t>
      </w:r>
    </w:p>
    <w:p>
      <w:pPr>
        <w:pStyle w:val="Heading1"/>
        <w:spacing w:before="228"/>
        <w:ind w:firstLine="395"/>
      </w:pPr>
      <w:r>
        <w:rPr>
          <w:color w:val="001F5F"/>
        </w:rPr>
        <w:t xml:space="preserve">ΜΑΛΑΚΈΣ ΔΕΞΙΌΤΗΤΕΣ</w:t>
      </w:r>
    </w:p>
    <w:p>
      <w:pPr>
        <w:pBdr>
          <w:top w:val="nil"/>
          <w:left w:val="nil"/>
          <w:bottom w:val="nil"/>
          <w:right w:val="nil"/>
          <w:between w:val="nil"/>
        </w:pBdr>
        <w:spacing w:before="3"/>
        <w:ind w:start="395" w:end="260"/>
        <w:jc w:val="both"/>
        <w:rPr>
          <w:color w:val="000000"/>
          <w:sz w:val="28"/>
          <w:szCs w:val="28"/>
        </w:rPr>
      </w:pPr>
      <w:r>
        <w:rPr>
          <w:color w:val="001F5F"/>
          <w:sz w:val="28"/>
          <w:szCs w:val="28"/>
        </w:rPr>
        <w:t xml:space="preserve">Ορισμένες από τις πιο κρίσιμες επαγγελματικές δεξιότητες δεν μπορούν να διδαχθούν σε μια αίθουσα διδασκαλίας ή να μετρηθούν σε χαρτί. Οι ήπιες δεξιότητες είναι πιο δύσκολο να αξιολογηθούν, καθώς καλύπτουν στοιχεία της προσωπικότητας και των χαρακτηριστικών σας. Οι πιο συνηθισμένες κοινωνικές δεξιότητες:</w:t>
      </w:r>
    </w:p>
    <w:p>
      <w:pPr>
        <w:numPr>
          <w:ilvl w:val="0"/>
          <w:numId w:val="1"/>
        </w:numPr>
        <w:pBdr>
          <w:top w:val="nil"/>
          <w:left w:val="nil"/>
          <w:bottom w:val="nil"/>
          <w:right w:val="nil"/>
          <w:between w:val="nil"/>
        </w:pBdr>
        <w:tabs>
          <w:tab w:val="left" w:pos="1116"/>
        </w:tabs>
        <w:spacing w:before="1" w:line="341" w:lineRule="auto"/>
        <w:rPr>
          <w:color w:val="000000"/>
          <w:sz w:val="28"/>
          <w:szCs w:val="28"/>
        </w:rPr>
      </w:pPr>
      <w:r>
        <w:rPr>
          <w:color w:val="001F5F"/>
          <w:sz w:val="28"/>
          <w:szCs w:val="28"/>
        </w:rPr>
        <w:t xml:space="preserve">Επικοινωνία</w:t>
      </w:r>
    </w:p>
    <w:p>
      <w:pPr>
        <w:numPr>
          <w:ilvl w:val="0"/>
          <w:numId w:val="1"/>
        </w:numPr>
        <w:pBdr>
          <w:top w:val="nil"/>
          <w:left w:val="nil"/>
          <w:bottom w:val="nil"/>
          <w:right w:val="nil"/>
          <w:between w:val="nil"/>
        </w:pBdr>
        <w:tabs>
          <w:tab w:val="left" w:pos="1116"/>
        </w:tabs>
        <w:spacing w:line="341" w:lineRule="auto"/>
        <w:rPr>
          <w:color w:val="000000"/>
          <w:sz w:val="28"/>
          <w:szCs w:val="28"/>
        </w:rPr>
      </w:pPr>
      <w:r>
        <w:rPr>
          <w:color w:val="001F5F"/>
          <w:sz w:val="28"/>
          <w:szCs w:val="28"/>
        </w:rPr>
        <w:t xml:space="preserve">Ομαδική εργασία</w:t>
      </w:r>
    </w:p>
    <w:p>
      <w:pPr>
        <w:numPr>
          <w:ilvl w:val="0"/>
          <w:numId w:val="1"/>
        </w:numPr>
        <w:pBdr>
          <w:top w:val="nil"/>
          <w:left w:val="nil"/>
          <w:bottom w:val="nil"/>
          <w:right w:val="nil"/>
          <w:between w:val="nil"/>
        </w:pBdr>
        <w:tabs>
          <w:tab w:val="left" w:pos="1116"/>
        </w:tabs>
        <w:spacing w:before="1" w:line="341" w:lineRule="auto"/>
        <w:rPr>
          <w:color w:val="000000"/>
          <w:sz w:val="28"/>
          <w:szCs w:val="28"/>
        </w:rPr>
      </w:pPr>
      <w:r>
        <w:rPr>
          <w:color w:val="001F5F"/>
          <w:sz w:val="28"/>
          <w:szCs w:val="28"/>
        </w:rPr>
        <w:t xml:space="preserve">Επίλυση προβλημάτων</w:t>
      </w:r>
    </w:p>
    <w:p>
      <w:pPr>
        <w:numPr>
          <w:ilvl w:val="0"/>
          <w:numId w:val="1"/>
        </w:numPr>
        <w:pBdr>
          <w:top w:val="nil"/>
          <w:left w:val="nil"/>
          <w:bottom w:val="nil"/>
          <w:right w:val="nil"/>
          <w:between w:val="nil"/>
        </w:pBdr>
        <w:tabs>
          <w:tab w:val="left" w:pos="1116"/>
        </w:tabs>
        <w:spacing w:line="341" w:lineRule="auto"/>
        <w:rPr>
          <w:color w:val="000000"/>
          <w:sz w:val="28"/>
          <w:szCs w:val="28"/>
        </w:rPr>
      </w:pPr>
      <w:r>
        <w:rPr>
          <w:color w:val="001F5F"/>
          <w:sz w:val="28"/>
          <w:szCs w:val="28"/>
        </w:rPr>
        <w:t xml:space="preserve">Κριτική σκέψη</w:t>
      </w:r>
    </w:p>
    <w:p>
      <w:pPr>
        <w:numPr>
          <w:ilvl w:val="0"/>
          <w:numId w:val="1"/>
        </w:numPr>
        <w:pBdr>
          <w:top w:val="nil"/>
          <w:left w:val="nil"/>
          <w:bottom w:val="nil"/>
          <w:right w:val="nil"/>
          <w:between w:val="nil"/>
        </w:pBdr>
        <w:tabs>
          <w:tab w:val="left" w:pos="1116"/>
        </w:tabs>
        <w:spacing w:before="1" w:line="341" w:lineRule="auto"/>
        <w:rPr>
          <w:color w:val="000000"/>
          <w:sz w:val="28"/>
          <w:szCs w:val="28"/>
        </w:rPr>
      </w:pPr>
      <w:r>
        <w:rPr>
          <w:color w:val="001F5F"/>
          <w:sz w:val="28"/>
          <w:szCs w:val="28"/>
        </w:rPr>
        <w:t xml:space="preserve">Οργανωτικές δεξιότητες</w:t>
      </w:r>
    </w:p>
    <w:p>
      <w:pPr>
        <w:numPr>
          <w:ilvl w:val="0"/>
          <w:numId w:val="1"/>
        </w:numPr>
        <w:pBdr>
          <w:top w:val="nil"/>
          <w:left w:val="nil"/>
          <w:bottom w:val="nil"/>
          <w:right w:val="nil"/>
          <w:between w:val="nil"/>
        </w:pBdr>
        <w:tabs>
          <w:tab w:val="left" w:pos="1116"/>
        </w:tabs>
        <w:spacing w:line="341" w:lineRule="auto"/>
        <w:rPr>
          <w:color w:val="000000"/>
          <w:sz w:val="28"/>
          <w:szCs w:val="28"/>
        </w:rPr>
      </w:pPr>
      <w:r>
        <w:rPr>
          <w:color w:val="001F5F"/>
          <w:sz w:val="28"/>
          <w:szCs w:val="28"/>
        </w:rPr>
        <w:t xml:space="preserve">Διαχείριση χρόνου</w:t>
      </w:r>
    </w:p>
    <w:p>
      <w:pPr>
        <w:numPr>
          <w:ilvl w:val="0"/>
          <w:numId w:val="1"/>
        </w:numPr>
        <w:pBdr>
          <w:top w:val="nil"/>
          <w:left w:val="nil"/>
          <w:bottom w:val="nil"/>
          <w:right w:val="nil"/>
          <w:between w:val="nil"/>
        </w:pBdr>
        <w:tabs>
          <w:tab w:val="left" w:pos="1116"/>
        </w:tabs>
        <w:spacing w:before="1" w:line="341" w:lineRule="auto"/>
        <w:rPr>
          <w:color w:val="000000"/>
          <w:sz w:val="28"/>
          <w:szCs w:val="28"/>
        </w:rPr>
      </w:pPr>
      <w:r>
        <w:rPr>
          <w:color w:val="001F5F"/>
          <w:sz w:val="28"/>
          <w:szCs w:val="28"/>
        </w:rPr>
        <w:t xml:space="preserve">Διαχείριση άγχους</w:t>
      </w:r>
    </w:p>
    <w:p>
      <w:pPr>
        <w:numPr>
          <w:ilvl w:val="0"/>
          <w:numId w:val="1"/>
        </w:numPr>
        <w:pBdr>
          <w:top w:val="nil"/>
          <w:left w:val="nil"/>
          <w:bottom w:val="nil"/>
          <w:right w:val="nil"/>
          <w:between w:val="nil"/>
        </w:pBdr>
        <w:tabs>
          <w:tab w:val="left" w:pos="1116"/>
        </w:tabs>
        <w:spacing w:line="341" w:lineRule="auto"/>
        <w:rPr>
          <w:color w:val="000000"/>
          <w:sz w:val="28"/>
          <w:szCs w:val="28"/>
        </w:rPr>
      </w:pPr>
      <w:r>
        <w:rPr>
          <w:color w:val="001F5F"/>
          <w:sz w:val="28"/>
          <w:szCs w:val="28"/>
        </w:rPr>
        <w:t xml:space="preserve">Ηγεσία</w:t>
      </w:r>
    </w:p>
    <w:p>
      <w:pPr>
        <w:numPr>
          <w:ilvl w:val="0"/>
          <w:numId w:val="1"/>
        </w:numPr>
        <w:pBdr>
          <w:top w:val="nil"/>
          <w:left w:val="nil"/>
          <w:bottom w:val="nil"/>
          <w:right w:val="nil"/>
          <w:between w:val="nil"/>
        </w:pBdr>
        <w:tabs>
          <w:tab w:val="left" w:pos="1116"/>
        </w:tabs>
        <w:spacing w:before="1" w:line="341" w:lineRule="auto"/>
        <w:rPr>
          <w:color w:val="000000"/>
          <w:sz w:val="28"/>
          <w:szCs w:val="28"/>
        </w:rPr>
      </w:pPr>
      <w:r>
        <w:rPr>
          <w:color w:val="001F5F"/>
          <w:sz w:val="28"/>
          <w:szCs w:val="28"/>
        </w:rPr>
        <w:t xml:space="preserve">Δημιουργικότητα</w:t>
      </w:r>
    </w:p>
    <w:p>
      <w:pPr>
        <w:numPr>
          <w:ilvl w:val="0"/>
          <w:numId w:val="1"/>
        </w:numPr>
        <w:pBdr>
          <w:top w:val="nil"/>
          <w:left w:val="nil"/>
          <w:bottom w:val="nil"/>
          <w:right w:val="nil"/>
          <w:between w:val="nil"/>
        </w:pBdr>
        <w:tabs>
          <w:tab w:val="left" w:pos="1116"/>
        </w:tabs>
        <w:spacing w:line="341" w:lineRule="auto"/>
        <w:rPr>
          <w:color w:val="000000"/>
          <w:sz w:val="28"/>
          <w:szCs w:val="28"/>
        </w:rPr>
      </w:pPr>
      <w:r>
        <w:rPr>
          <w:color w:val="001F5F"/>
          <w:sz w:val="28"/>
          <w:szCs w:val="28"/>
        </w:rPr>
        <w:t xml:space="preserve">Προσαρμοστικότητα</w:t>
      </w:r>
    </w:p>
    <w:p>
      <w:pPr>
        <w:pStyle w:val="Heading1"/>
        <w:spacing w:before="229"/>
        <w:ind w:firstLine="395"/>
        <w:rPr>
          <w:color w:val="001F5F"/>
        </w:rPr>
      </w:pPr>
      <w:r>
        <w:rPr>
          <w:color w:val="001F5F"/>
        </w:rPr>
        <w:t xml:space="preserve">Ο ΤΡΌΠΟΣ ΑΞΙΟΛΌΓΗΣΗΣ ΤΩΝ ΔΕΞΙΟΤΉΤΩΝ ΣΑΣ</w:t>
      </w:r>
    </w:p>
    <w:p w:rsidR="00381FA9" w:rsidRDefault="00381FA9"/>
    <w:p>
      <w:pPr>
        <w:numPr>
          <w:ilvl w:val="0"/>
          <w:numId w:val="1"/>
        </w:numPr>
        <w:pBdr>
          <w:top w:val="nil"/>
          <w:left w:val="nil"/>
          <w:bottom w:val="nil"/>
          <w:right w:val="nil"/>
          <w:between w:val="nil"/>
        </w:pBdr>
        <w:tabs>
          <w:tab w:val="left" w:pos="1116"/>
        </w:tabs>
        <w:spacing w:before="2"/>
        <w:rPr>
          <w:color w:val="000000"/>
          <w:sz w:val="28"/>
          <w:szCs w:val="28"/>
        </w:rPr>
      </w:pPr>
      <w:r>
        <w:rPr>
          <w:color w:val="001F5F"/>
          <w:sz w:val="28"/>
          <w:szCs w:val="28"/>
        </w:rPr>
        <w:t xml:space="preserve">Κάντε έναν κατάλογο με όλες τις σκληρές και μαλακές δεξιότητές σας.</w:t>
      </w:r>
    </w:p>
    <w:p>
      <w:pPr>
        <w:numPr>
          <w:ilvl w:val="0"/>
          <w:numId w:val="1"/>
        </w:numPr>
        <w:pBdr>
          <w:top w:val="nil"/>
          <w:left w:val="nil"/>
          <w:bottom w:val="nil"/>
          <w:right w:val="nil"/>
          <w:between w:val="nil"/>
        </w:pBdr>
        <w:tabs>
          <w:tab w:val="left" w:pos="1116"/>
        </w:tabs>
        <w:spacing w:before="1" w:line="341" w:lineRule="auto"/>
        <w:rPr>
          <w:color w:val="000000"/>
          <w:sz w:val="28"/>
          <w:szCs w:val="28"/>
        </w:rPr>
      </w:pPr>
      <w:r>
        <w:rPr>
          <w:color w:val="001F5F"/>
          <w:sz w:val="28"/>
          <w:szCs w:val="28"/>
        </w:rPr>
        <w:t xml:space="preserve">Αξιολογήστε τις δεξιότητές σας χρησιμοποιώντας μια κλίμακα - μπορεί να είναι μια κλίμακα από το 1 έως το 10.</w:t>
      </w:r>
    </w:p>
    <w:p>
      <w:pPr>
        <w:numPr>
          <w:ilvl w:val="0"/>
          <w:numId w:val="1"/>
        </w:numPr>
        <w:pBdr>
          <w:top w:val="nil"/>
          <w:left w:val="nil"/>
          <w:bottom w:val="nil"/>
          <w:right w:val="nil"/>
          <w:between w:val="nil"/>
        </w:pBdr>
        <w:tabs>
          <w:tab w:val="left" w:pos="1116"/>
        </w:tabs>
        <w:spacing w:line="341" w:lineRule="auto"/>
        <w:rPr>
          <w:color w:val="000000"/>
          <w:sz w:val="28"/>
          <w:szCs w:val="28"/>
        </w:rPr>
      </w:pPr>
      <w:r>
        <w:rPr>
          <w:color w:val="001F5F"/>
          <w:sz w:val="28"/>
          <w:szCs w:val="28"/>
        </w:rPr>
        <w:t xml:space="preserve">Σκεφτείτε σε τι ήσασταν πάντα καλοί.</w:t>
      </w:r>
    </w:p>
    <w:p>
      <w:pPr>
        <w:numPr>
          <w:ilvl w:val="0"/>
          <w:numId w:val="1"/>
        </w:numPr>
        <w:pBdr>
          <w:top w:val="nil"/>
          <w:left w:val="nil"/>
          <w:bottom w:val="nil"/>
          <w:right w:val="nil"/>
          <w:between w:val="nil"/>
        </w:pBdr>
        <w:tabs>
          <w:tab w:val="left" w:pos="1116"/>
        </w:tabs>
        <w:spacing w:before="2" w:line="341" w:lineRule="auto"/>
        <w:rPr>
          <w:color w:val="000000"/>
          <w:sz w:val="28"/>
          <w:szCs w:val="28"/>
        </w:rPr>
      </w:pPr>
      <w:r>
        <w:rPr>
          <w:color w:val="001F5F"/>
          <w:sz w:val="28"/>
          <w:szCs w:val="28"/>
        </w:rPr>
        <w:t xml:space="preserve">Ρωτήστε τους φίλους, την οικογένεια, τους πρώην συναδέλφους, τους </w:t>
      </w:r>
      <w:r>
        <w:rPr>
          <w:color w:val="001F5F"/>
          <w:sz w:val="28"/>
          <w:szCs w:val="28"/>
        </w:rPr>
        <w:t xml:space="preserve">πρώην διευθυντές σας </w:t>
      </w:r>
      <w:r>
        <w:rPr>
          <w:color w:val="001F5F"/>
          <w:sz w:val="28"/>
          <w:szCs w:val="28"/>
        </w:rPr>
        <w:t xml:space="preserve">για σχόλια.</w:t>
      </w:r>
    </w:p>
    <w:p>
      <w:pPr>
        <w:numPr>
          <w:ilvl w:val="0"/>
          <w:numId w:val="1"/>
        </w:numPr>
        <w:pBdr>
          <w:top w:val="nil"/>
          <w:left w:val="nil"/>
          <w:bottom w:val="nil"/>
          <w:right w:val="nil"/>
          <w:between w:val="nil"/>
        </w:pBdr>
        <w:tabs>
          <w:tab w:val="left" w:pos="1116"/>
        </w:tabs>
        <w:spacing w:line="341" w:lineRule="auto"/>
        <w:rPr>
          <w:color w:val="000000"/>
          <w:sz w:val="28"/>
          <w:szCs w:val="28"/>
        </w:rPr>
      </w:pPr>
      <w:r>
        <w:rPr>
          <w:color w:val="001F5F"/>
          <w:sz w:val="28"/>
          <w:szCs w:val="28"/>
        </w:rPr>
        <w:t xml:space="preserve">Ανατρέξτε στις προηγούμενες αξιολογήσεις των επιδόσεών σας.</w:t>
      </w:r>
    </w:p>
    <w:p>
      <w:pPr>
        <w:numPr>
          <w:ilvl w:val="0"/>
          <w:numId w:val="1"/>
        </w:numPr>
        <w:pBdr>
          <w:top w:val="nil"/>
          <w:left w:val="nil"/>
          <w:bottom w:val="nil"/>
          <w:right w:val="nil"/>
          <w:between w:val="nil"/>
        </w:pBdr>
        <w:tabs>
          <w:tab w:val="left" w:pos="1116"/>
        </w:tabs>
        <w:spacing w:before="1"/>
        <w:rPr>
          <w:color w:val="000000"/>
          <w:sz w:val="28"/>
          <w:szCs w:val="28"/>
        </w:rPr>
      </w:pPr>
      <w:r>
        <w:rPr>
          <w:color w:val="001F5F"/>
          <w:sz w:val="28"/>
          <w:szCs w:val="28"/>
        </w:rPr>
        <w:t xml:space="preserve">Στο τέλος, δώστε προτεραιότητα στις δεξιότητες στις οποίες θέλετε να δουλέψετε!</w:t>
      </w:r>
    </w:p>
    <w:p w:rsidR="00381FA9" w:rsidRDefault="00381FA9">
      <w:pPr>
        <w:pBdr>
          <w:top w:val="nil"/>
          <w:left w:val="nil"/>
          <w:bottom w:val="nil"/>
          <w:right w:val="nil"/>
          <w:between w:val="nil"/>
        </w:pBdr>
        <w:rPr>
          <w:color w:val="000000"/>
          <w:sz w:val="20"/>
          <w:szCs w:val="20"/>
        </w:rPr>
      </w:pPr>
    </w:p>
    <w:p w:rsidR="004010AC" w:rsidRDefault="004010AC">
      <w:pPr>
        <w:pBdr>
          <w:top w:val="nil"/>
          <w:left w:val="nil"/>
          <w:bottom w:val="nil"/>
          <w:right w:val="nil"/>
          <w:between w:val="nil"/>
        </w:pBdr>
        <w:rPr>
          <w:color w:val="000000"/>
          <w:sz w:val="20"/>
          <w:szCs w:val="20"/>
        </w:rPr>
      </w:pPr>
    </w:p>
    <w:p w:rsidR="00381FA9" w:rsidRDefault="00381FA9">
      <w:pPr>
        <w:pBdr>
          <w:top w:val="nil"/>
          <w:left w:val="nil"/>
          <w:bottom w:val="nil"/>
          <w:right w:val="nil"/>
          <w:between w:val="nil"/>
        </w:pBdr>
        <w:spacing w:before="2"/>
        <w:rPr>
          <w:color w:val="000000"/>
          <w:sz w:val="28"/>
          <w:szCs w:val="28"/>
        </w:rPr>
      </w:pPr>
    </w:p>
    <w:p>
      <w:pPr>
        <w:spacing w:before="86"/>
        <w:ind w:start="464" w:end="570"/>
        <w:jc w:val="center"/>
        <w:rPr>
          <w:i/>
          <w:sz w:val="32"/>
          <w:szCs w:val="32"/>
        </w:rPr>
      </w:pPr>
      <w:r>
        <w:rPr>
          <w:i/>
          <w:color w:val="001F5F"/>
          <w:sz w:val="32"/>
          <w:szCs w:val="32"/>
        </w:rPr>
        <w:t xml:space="preserve">"Η επιτυχία δεν έχει πάντα να κάνει με το μεγαλείο. Έχει να κάνει με τη συνέπεια. Η συνεπής σκληρή δουλειά οδηγεί στην επιτυχία. Το μεγαλείο θα έρθει".</w:t>
      </w:r>
    </w:p>
    <w:p>
      <w:pPr>
        <w:spacing w:line="366" w:lineRule="auto"/>
        <w:ind w:start="464" w:end="561"/>
        <w:jc w:val="center"/>
        <w:rPr>
          <w:i/>
          <w:sz w:val="32"/>
          <w:szCs w:val="32"/>
        </w:rPr>
      </w:pPr>
      <w:r>
        <w:rPr>
          <w:i/>
          <w:color w:val="001F5F"/>
          <w:sz w:val="32"/>
          <w:szCs w:val="32"/>
        </w:rPr>
        <w:t xml:space="preserve">Dwayne Johnson</w:t>
      </w:r>
    </w:p>
    <w:p w:rsidR="00381FA9" w:rsidRDefault="00381FA9">
      <w:pPr>
        <w:pBdr>
          <w:top w:val="nil"/>
          <w:left w:val="nil"/>
          <w:bottom w:val="nil"/>
          <w:right w:val="nil"/>
          <w:between w:val="nil"/>
        </w:pBdr>
        <w:rPr>
          <w:i/>
          <w:color w:val="000000"/>
          <w:sz w:val="20"/>
          <w:szCs w:val="20"/>
        </w:rPr>
      </w:pPr>
    </w:p>
    <w:p>
      <w:pPr>
        <w:pBdr>
          <w:top w:val="nil"/>
          <w:left w:val="nil"/>
          <w:bottom w:val="nil"/>
          <w:right w:val="nil"/>
          <w:between w:val="nil"/>
        </w:pBdr>
        <w:spacing w:before="5"/>
        <w:rPr>
          <w:i/>
          <w:color w:val="000000"/>
          <w:sz w:val="28"/>
          <w:szCs w:val="28"/>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266700</wp:posOffset>
                </wp:positionH>
                <wp:positionV relativeFrom="paragraph">
                  <wp:posOffset>215900</wp:posOffset>
                </wp:positionV>
                <wp:extent cx="7261860" cy="2800350"/>
                <wp:effectExtent l="0" t="0" r="0" b="0"/>
                <wp:wrapTopAndBottom distT="0" distB="0"/>
                <wp:docPr id="6" name="Group 6"/>
                <wp:cNvGraphicFramePr/>
                <a:graphic xmlns:a="http://schemas.openxmlformats.org/drawingml/2006/main">
                  <a:graphicData uri="http://schemas.microsoft.com/office/word/2010/wordprocessingGroup">
                    <wpg:wgp>
                      <wpg:cNvGrpSpPr/>
                      <wpg:grpSpPr>
                        <a:xfrm>
                          <a:off x="0" y="0"/>
                          <a:ext cx="7261860" cy="2800350"/>
                          <a:chOff x="1727750" y="2379175"/>
                          <a:chExt cx="7261900" cy="2801000"/>
                        </a:xfrm>
                      </wpg:grpSpPr>
                      <wpg:grpSp>
                        <wpg:cNvPr id="1" name="Group 1"/>
                        <wpg:cNvGrpSpPr/>
                        <wpg:grpSpPr>
                          <a:xfrm>
                            <a:off x="1727770" y="2379190"/>
                            <a:ext cx="7261860" cy="2800985"/>
                            <a:chOff x="0" y="-635"/>
                            <a:chExt cx="7261860" cy="2800985"/>
                          </a:xfrm>
                        </wpg:grpSpPr>
                        <wps:wsp>
                          <wps:cNvPr id="2" name="Rectangle 2"/>
                          <wps:cNvSpPr/>
                          <wps:spPr>
                            <a:xfrm>
                              <a:off x="0" y="0"/>
                              <a:ext cx="7261850" cy="2800350"/>
                            </a:xfrm>
                            <a:prstGeom prst="rect">
                              <a:avLst/>
                            </a:prstGeom>
                            <a:noFill/>
                            <a:ln>
                              <a:noFill/>
                            </a:ln>
                          </wps:spPr>
                          <wps:txbx>
                            <w:txbxContent>
                              <w:p w:rsidR="00381FA9" w:rsidRDefault="00381FA9">
                                <w:pPr>
                                  <w:textDirection w:val="btLr"/>
                                </w:pPr>
                              </w:p>
                            </w:txbxContent>
                          </wps:txbx>
                          <wps:bodyPr spcFirstLastPara="1" wrap="square" lIns="91425" tIns="91425" rIns="91425" bIns="91425" anchor="ctr" anchorCtr="0">
                            <a:noAutofit/>
                          </wps:bodyPr>
                        </wps:wsp>
                        <wps:wsp>
                          <wps:cNvPr id="3" name="Rectangle 3"/>
                          <wps:cNvSpPr/>
                          <wps:spPr>
                            <a:xfrm>
                              <a:off x="0" y="-635"/>
                              <a:ext cx="7261860" cy="2800350"/>
                            </a:xfrm>
                            <a:prstGeom prst="rect">
                              <a:avLst/>
                            </a:prstGeom>
                            <a:solidFill>
                              <a:srgbClr val="AA70D4"/>
                            </a:solidFill>
                            <a:ln>
                              <a:noFill/>
                            </a:ln>
                          </wps:spPr>
                          <wps:txbx>
                            <w:txbxContent>
                              <w:p w:rsidR="00381FA9" w:rsidRDefault="00381FA9">
                                <w:pPr>
                                  <w:textDirection w:val="btLr"/>
                                </w:pPr>
                                <w:bookmarkStart w:name="_GoBack" w:id="0"/>
                                <w:bookmarkEnd w:id="0"/>
                              </w:p>
                            </w:txbxContent>
                          </wps:txbx>
                          <wps:bodyPr spcFirstLastPara="1" wrap="square" lIns="91425" tIns="91425" rIns="91425" bIns="91425" anchor="ctr" anchorCtr="0">
                            <a:noAutofit/>
                          </wps:bodyPr>
                        </wps:wsp>
                        <wps:wsp>
                          <wps:cNvPr id="4" name="Freeform 4"/>
                          <wps:cNvSpPr/>
                          <wps:spPr>
                            <a:xfrm>
                              <a:off x="1016634" y="49530"/>
                              <a:ext cx="5541645" cy="2690495"/>
                            </a:xfrm>
                            <a:custGeom>
                              <a:avLst/>
                              <a:gdLst/>
                              <a:ahLst/>
                              <a:cxnLst/>
                              <a:rect l="l" t="t" r="r" b="b"/>
                              <a:pathLst>
                                <a:path w="5541645" h="2690495" extrusionOk="0">
                                  <a:moveTo>
                                    <a:pt x="0" y="2689860"/>
                                  </a:moveTo>
                                  <a:lnTo>
                                    <a:pt x="5541645" y="2689860"/>
                                  </a:lnTo>
                                  <a:lnTo>
                                    <a:pt x="5541645" y="0"/>
                                  </a:lnTo>
                                  <a:moveTo>
                                    <a:pt x="0" y="0"/>
                                  </a:moveTo>
                                  <a:lnTo>
                                    <a:pt x="0" y="2689860"/>
                                  </a:lnTo>
                                </a:path>
                              </a:pathLst>
                            </a:custGeom>
                            <a:solidFill>
                              <a:srgbClr val="FFFFFF"/>
                            </a:solidFill>
                            <a:ln w="9525" cap="flat" cmpd="sng">
                              <a:solidFill>
                                <a:srgbClr val="4471C4"/>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266700</wp:posOffset>
                </wp:positionH>
                <wp:positionV relativeFrom="paragraph">
                  <wp:posOffset>215900</wp:posOffset>
                </wp:positionV>
                <wp:extent cx="7261860" cy="2800350"/>
                <wp:effectExtent l="0" t="0" r="0" b="0"/>
                <wp:wrapTopAndBottom distT="0" distB="0"/>
                <wp:docPr id="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261860" cy="2800350"/>
                        </a:xfrm>
                        <a:prstGeom prst="rect"/>
                        <a:ln/>
                      </pic:spPr>
                    </pic:pic>
                  </a:graphicData>
                </a:graphic>
              </wp:anchor>
            </w:drawing>
          </mc:Fallback>
        </mc:AlternateContent>
      </w:r>
    </w:p>
    <w:p w:rsidR="00381FA9" w:rsidRDefault="00381FA9">
      <w:pPr>
        <w:pBdr>
          <w:top w:val="nil"/>
          <w:left w:val="nil"/>
          <w:bottom w:val="nil"/>
          <w:right w:val="nil"/>
          <w:between w:val="nil"/>
        </w:pBdr>
        <w:spacing w:before="6"/>
        <w:rPr>
          <w:i/>
          <w:color w:val="000000"/>
          <w:sz w:val="48"/>
          <w:szCs w:val="48"/>
        </w:rPr>
      </w:pPr>
    </w:p>
    <w:p w:rsidR="00381FA9" w:rsidRDefault="00381FA9">
      <w:pPr>
        <w:ind w:start="269" w:end="570"/>
        <w:jc w:val="center"/>
        <w:rPr>
          <w:color w:val="1B3B64"/>
          <w:sz w:val="44"/>
          <w:szCs w:val="44"/>
        </w:rPr>
      </w:pPr>
    </w:p>
    <w:p w:rsidR="00381FA9" w:rsidRDefault="00381FA9">
      <w:pPr>
        <w:ind w:start="269" w:end="570"/>
        <w:jc w:val="center"/>
        <w:rPr>
          <w:color w:val="1B3B64"/>
          <w:sz w:val="44"/>
          <w:szCs w:val="44"/>
        </w:rPr>
      </w:pPr>
    </w:p>
    <w:p w:rsidR="00381FA9" w:rsidRDefault="00381FA9">
      <w:pPr>
        <w:ind w:start="269" w:end="570"/>
        <w:jc w:val="center"/>
        <w:rPr>
          <w:color w:val="1B3B64"/>
          <w:sz w:val="44"/>
          <w:szCs w:val="44"/>
        </w:rPr>
      </w:pPr>
    </w:p>
    <w:p>
      <w:pPr>
        <w:ind w:start="269" w:end="570"/>
        <w:jc w:val="center"/>
        <w:rPr>
          <w:sz w:val="44"/>
          <w:szCs w:val="44"/>
        </w:rPr>
      </w:pPr>
      <w:r>
        <w:rPr>
          <w:color w:val="1B3B64"/>
          <w:sz w:val="44"/>
          <w:szCs w:val="44"/>
        </w:rPr>
        <w:t xml:space="preserve">ΓΙΑ ΠΕΡΙΣΣΌΤΕΡΕΣ ΠΛΗΡΟΦΟΡΊΕΣ</w:t>
      </w:r>
    </w:p>
    <w:p>
      <w:pPr>
        <w:pBdr>
          <w:top w:val="nil"/>
          <w:left w:val="nil"/>
          <w:bottom w:val="nil"/>
          <w:right w:val="nil"/>
          <w:between w:val="nil"/>
        </w:pBdr>
        <w:spacing w:before="6"/>
        <w:rPr>
          <w:color w:val="000000"/>
          <w:sz w:val="17"/>
          <w:szCs w:val="17"/>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254000</wp:posOffset>
                </wp:positionH>
                <wp:positionV relativeFrom="paragraph">
                  <wp:posOffset>180340</wp:posOffset>
                </wp:positionV>
                <wp:extent cx="7261860" cy="2026920"/>
                <wp:effectExtent l="0" t="0" r="0" b="0"/>
                <wp:wrapTopAndBottom distT="0" distB="0"/>
                <wp:docPr id="7" name="Freeform 7"/>
                <wp:cNvGraphicFramePr/>
                <a:graphic xmlns:a="http://schemas.openxmlformats.org/drawingml/2006/main">
                  <a:graphicData uri="http://schemas.microsoft.com/office/word/2010/wordprocessingShape">
                    <wps:wsp>
                      <wps:cNvSpPr/>
                      <wps:spPr>
                        <a:xfrm>
                          <a:off x="0" y="0"/>
                          <a:ext cx="7261860" cy="2026920"/>
                        </a:xfrm>
                        <a:custGeom>
                          <a:avLst/>
                          <a:gdLst/>
                          <a:ahLst/>
                          <a:cxnLst/>
                          <a:rect l="l" t="t" r="r" b="b"/>
                          <a:pathLst>
                            <a:path w="7261860" h="1504950" extrusionOk="0">
                              <a:moveTo>
                                <a:pt x="0" y="0"/>
                              </a:moveTo>
                              <a:lnTo>
                                <a:pt x="0" y="1504950"/>
                              </a:lnTo>
                              <a:lnTo>
                                <a:pt x="7261860" y="1504950"/>
                              </a:lnTo>
                              <a:lnTo>
                                <a:pt x="7261860" y="0"/>
                              </a:lnTo>
                              <a:close/>
                            </a:path>
                          </a:pathLst>
                        </a:custGeom>
                        <a:solidFill>
                          <a:srgbClr val="C8A3E3"/>
                        </a:solidFill>
                        <a:ln>
                          <a:noFill/>
                        </a:ln>
                      </wps:spPr>
                      <wps:txbx>
                        <w:txbxContent>
                          <w:p xmlns:a="http://schemas.openxmlformats.org/drawingml/2006/main">
                            <w:pPr>
                              <w:spacing w:before="76"/>
                              <w:ind w:start="207" w:firstLine="207"/>
                              <w:textDirection w:val="btLr"/>
                            </w:pPr>
                            <w:r>
                              <w:rPr>
                                <w:color w:val="1B3B64"/>
                                <w:sz w:val="28"/>
                              </w:rPr>
                              <w:t xml:space="preserve">Για περισσότερες πληροφορίες σχετικά με τον τρόπο αξιολόγησης των "μαλακών" και "σκληρών" δεξιοτήτων σας, μπορείτε να επισκεφθείτε τους ακόλουθους συνδέσμους:</w:t>
                            </w:r>
                          </w:p>
                          <w:p xmlns:a="http://schemas.openxmlformats.org/drawingml/2006/main">
                            <w:pPr>
                              <w:spacing w:before="2"/>
                              <w:ind w:start="1426" w:firstLine="1226"/>
                              <w:textDirection w:val="btLr"/>
                            </w:pPr>
                            <w:r>
                              <w:rPr>
                                <w:color w:val="0462C1"/>
                                <w:sz w:val="28"/>
                                <w:u w:val="single"/>
                              </w:rPr>
                              <w:t xml:space="preserve">https://www.valamis.com/hub/hard-skills-vs-soft-skills</w:t>
                            </w:r>
                          </w:p>
                          <w:p xmlns:a="http://schemas.openxmlformats.org/drawingml/2006/main">
                            <w:pPr>
                              <w:spacing w:before="25"/>
                              <w:ind w:start="1426" w:firstLine="1226"/>
                              <w:textDirection w:val="btLr"/>
                            </w:pPr>
                            <w:r>
                              <w:rPr>
                                <w:color w:val="0462C1"/>
                                <w:sz w:val="28"/>
                                <w:u w:val="single"/>
                              </w:rPr>
                              <w:t xml:space="preserve">https://www.careeraddict.com/assessing-skills-career</w:t>
                            </w:r>
                          </w:p>
                          <w:p xmlns:a="http://schemas.openxmlformats.org/drawingml/2006/main">
                            <w:pPr>
                              <w:spacing w:before="25" w:line="258" w:lineRule="auto"/>
                              <w:ind w:start="1428" w:end="1116" w:firstLine="1228"/>
                              <w:textDirection w:val="btLr"/>
                            </w:pPr>
                            <w:r>
                              <w:rPr>
                                <w:color w:val="0462C1"/>
                                <w:sz w:val="28"/>
                                <w:u w:val="single"/>
                              </w:rPr>
                              <w:t xml:space="preserve">https://blog.avilar.com/2020/05/20/what-is-a-skills-assessment-and-why-is-it- </w:t>
                            </w:r>
                            <w:r>
                              <w:rPr>
                                <w:color w:val="0462C1"/>
                                <w:sz w:val="28"/>
                                <w:u w:val="single"/>
                              </w:rPr>
                              <w:t xml:space="preserve">σημαντικό/</w:t>
                            </w:r>
                          </w:p>
                          <w:p xmlns:a="http://schemas.openxmlformats.org/drawingml/2006/main">
                            <w:pPr>
                              <w:ind w:start="1426" w:firstLine="1226"/>
                              <w:textDirection w:val="btLr"/>
                            </w:pPr>
                            <w:r>
                              <w:rPr>
                                <w:color w:val="0462C1"/>
                                <w:sz w:val="28"/>
                                <w:u w:val="single"/>
                              </w:rPr>
                              <w:t xml:space="preserve">https://iguideproject.eu/wp-content/uploads/IO1/iGuideIO1LearnerHandbookEN.pdf</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id="Freeform 7" style="position:absolute;margin-left:20pt;margin-top:14.2pt;width:571.8pt;height:15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261860,1504950" o:spid="_x0000_s1032" fillcolor="#c8a3e3" stroked="f" o:spt="100" adj="-11796480,,5400" path="m,l,1504950r7261860,l72618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">
                <v:stroke joinstyle="miter"/>
                <v:formulas/>
                <v:path textboxrect="0,0,7261860,1504950" arrowok="t" o:connecttype="custom" o:extrusionok="f"/>
                <v:textbox inset="0,3pt,0,3pt">
                  <w:txbxContent>
                    <w:p>
                      <w:pPr>
                        <w:spacing w:before="76"/>
                        <w:ind w:start="207" w:firstLine="207"/>
                        <w:textDirection w:val="btLr"/>
                      </w:pPr>
                      <w:r>
                        <w:rPr>
                          <w:color w:val="1B3B64"/>
                          <w:sz w:val="28"/>
                        </w:rPr>
                        <w:t xml:space="preserve">Για περισσότερες πληροφορίες σχετικά με τον τρόπο αξιολόγησης των "μαλακών" και "σκληρών" δεξιοτήτων σας, μπορείτε να επισκεφθείτε τους ακόλουθους συνδέσμους:</w:t>
                      </w:r>
                    </w:p>
                    <w:p>
                      <w:pPr>
                        <w:spacing w:before="2"/>
                        <w:ind w:start="1426" w:firstLine="1226"/>
                        <w:textDirection w:val="btLr"/>
                      </w:pPr>
                      <w:r>
                        <w:rPr>
                          <w:color w:val="0462C1"/>
                          <w:sz w:val="28"/>
                          <w:u w:val="single"/>
                        </w:rPr>
                        <w:t xml:space="preserve">https://www.valamis.com/hub/hard-skills-vs-soft-skills</w:t>
                      </w:r>
                    </w:p>
                    <w:p>
                      <w:pPr>
                        <w:spacing w:before="25"/>
                        <w:ind w:start="1426" w:firstLine="1226"/>
                        <w:textDirection w:val="btLr"/>
                      </w:pPr>
                      <w:r>
                        <w:rPr>
                          <w:color w:val="0462C1"/>
                          <w:sz w:val="28"/>
                          <w:u w:val="single"/>
                        </w:rPr>
                        <w:t xml:space="preserve">https://www.careeraddict.com/assessing-skills-career</w:t>
                      </w:r>
                    </w:p>
                    <w:p>
                      <w:pPr>
                        <w:spacing w:before="25" w:line="258" w:lineRule="auto"/>
                        <w:ind w:start="1428" w:end="1116" w:firstLine="1228"/>
                        <w:textDirection w:val="btLr"/>
                      </w:pPr>
                      <w:r>
                        <w:rPr>
                          <w:color w:val="0462C1"/>
                          <w:sz w:val="28"/>
                          <w:u w:val="single"/>
                        </w:rPr>
                        <w:t xml:space="preserve">https://blog.avilar.com/2020/05/20/what-is-a-skills-assessment-and-why-is-it- </w:t>
                      </w:r>
                      <w:r>
                        <w:rPr>
                          <w:color w:val="0462C1"/>
                          <w:sz w:val="28"/>
                          <w:u w:val="single"/>
                        </w:rPr>
                        <w:t xml:space="preserve">σημαντικό/</w:t>
                      </w:r>
                    </w:p>
                    <w:p>
                      <w:pPr>
                        <w:ind w:start="1426" w:firstLine="1226"/>
                        <w:textDirection w:val="btLr"/>
                      </w:pPr>
                      <w:r>
                        <w:rPr>
                          <w:color w:val="0462C1"/>
                          <w:sz w:val="28"/>
                          <w:u w:val="single"/>
                        </w:rPr>
                        <w:t xml:space="preserve">https://iguideproject.eu/wp-content/uploads/IO1/iGuideIO1LearnerHandbookEN.pdf</w:t>
                      </w:r>
                    </w:p>
                  </w:txbxContent>
                </v:textbox>
                <w10:wrap type="topAndBottom"/>
              </v:shape>
            </w:pict>
          </mc:Fallback>
        </mc:AlternateContent>
      </w:r>
      <w:r>
        <w:rPr>
          <w:noProof/>
        </w:rPr>
        <w:drawing>
          <wp:anchor distT="0" distB="0" distL="0" distR="0" simplePos="0" relativeHeight="251661312" behindDoc="0" locked="0" layoutInCell="1" hidden="0" allowOverlap="1">
            <wp:simplePos x="0" y="0"/>
            <wp:positionH relativeFrom="column">
              <wp:posOffset>76690</wp:posOffset>
            </wp:positionH>
            <wp:positionV relativeFrom="paragraph">
              <wp:posOffset>3024505</wp:posOffset>
            </wp:positionV>
            <wp:extent cx="1777822" cy="356044"/>
            <wp:effectExtent l="0" t="0" r="0" b="0"/>
            <wp:wrapTopAndBottom distT="0" distB="0"/>
            <wp:docPr id="9" name="image1.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1.jpg" descr="https://eacea.ec.europa.eu/sites/eacea-site/files/logosbeneficaireserasmusright_withthesupportof.jpg"/>
                    <pic:cNvPicPr preferRelativeResize="0"/>
                  </pic:nvPicPr>
                  <pic:blipFill>
                    <a:blip r:embed="rId10"/>
                    <a:srcRect/>
                    <a:stretch>
                      <a:fillRect/>
                    </a:stretch>
                  </pic:blipFill>
                  <pic:spPr>
                    <a:xfrm>
                      <a:off x="0" y="0"/>
                      <a:ext cx="1777822" cy="356044"/>
                    </a:xfrm>
                    <a:prstGeom prst="rect">
                      <a:avLst/>
                    </a:prstGeom>
                    <a:ln/>
                  </pic:spPr>
                </pic:pic>
              </a:graphicData>
            </a:graphic>
          </wp:anchor>
        </w:drawing>
      </w:r>
    </w:p>
    <w:p w:rsidR="00381FA9" w:rsidRDefault="00381FA9">
      <w:pPr>
        <w:pBdr>
          <w:top w:val="nil"/>
          <w:left w:val="nil"/>
          <w:bottom w:val="nil"/>
          <w:right w:val="nil"/>
          <w:between w:val="nil"/>
        </w:pBdr>
        <w:spacing w:before="10"/>
        <w:rPr>
          <w:color w:val="000000"/>
          <w:sz w:val="4"/>
          <w:szCs w:val="4"/>
        </w:rPr>
        <w:sectPr w:rsidR="00381FA9">
          <w:pgSz w:w="12000" w:h="30000"/>
          <w:pgMar w:top="80" w:right="180" w:bottom="0" w:left="20" w:header="360" w:footer="360" w:gutter="0"/>
          <w:pgNumType w:start="1"/>
          <w:cols w:space="720"/>
        </w:sectPr>
      </w:pPr>
    </w:p>
    <w:p>
      <w:pPr>
        <w:spacing w:before="43"/>
        <w:ind w:start="150"/>
        <w:rPr>
          <w:rFonts w:ascii="Liberation Sans Narrow" w:hAnsi="Liberation Sans Narrow" w:eastAsia="Liberation Sans Narrow" w:cs="Liberation Sans Narrow"/>
          <w:sz w:val="24"/>
          <w:szCs w:val="24"/>
        </w:rPr>
      </w:pPr>
      <w:r>
        <w:rPr>
          <w:rFonts w:ascii="Liberation Sans Narrow" w:hAnsi="Liberation Sans Narrow" w:eastAsia="Liberation Sans Narrow" w:cs="Liberation Sans Narrow"/>
          <w:color w:val="1B3B64"/>
          <w:sz w:val="24"/>
          <w:szCs w:val="24"/>
        </w:rPr>
        <w:lastRenderedPageBreak/>
        <w:t xml:space="preserve">2021-1-SE01-KA220-VET-000032922</w:t>
      </w:r>
    </w:p>
    <w:sectPr w:rsidR="00381FA9">
      <w:pgSz w:w="12000" w:h="30000"/>
      <w:pgMar w:top="1400" w:right="180" w:bottom="280" w:left="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F44C0"/>
    <w:multiLevelType w:val="multilevel"/>
    <w:tmpl w:val="9B941996"/>
    <w:lvl w:ilvl="0">
      <w:numFmt w:val="bullet"/>
      <w:lvlText w:val="•"/>
      <w:lvlJc w:val="left"/>
      <w:pPr>
        <w:ind w:left="1115" w:hanging="360"/>
      </w:pPr>
      <w:rPr>
        <w:rFonts w:ascii="Verdana" w:eastAsia="Verdana" w:hAnsi="Verdana" w:cs="Verdana"/>
        <w:b w:val="0"/>
        <w:i w:val="0"/>
        <w:color w:val="001F5F"/>
        <w:sz w:val="28"/>
        <w:szCs w:val="28"/>
      </w:rPr>
    </w:lvl>
    <w:lvl w:ilvl="1">
      <w:numFmt w:val="bullet"/>
      <w:lvlText w:val="•"/>
      <w:lvlJc w:val="left"/>
      <w:pPr>
        <w:ind w:left="2188" w:hanging="360"/>
      </w:pPr>
    </w:lvl>
    <w:lvl w:ilvl="2">
      <w:numFmt w:val="bullet"/>
      <w:lvlText w:val="•"/>
      <w:lvlJc w:val="left"/>
      <w:pPr>
        <w:ind w:left="3256" w:hanging="360"/>
      </w:pPr>
    </w:lvl>
    <w:lvl w:ilvl="3">
      <w:numFmt w:val="bullet"/>
      <w:lvlText w:val="•"/>
      <w:lvlJc w:val="left"/>
      <w:pPr>
        <w:ind w:left="4324" w:hanging="360"/>
      </w:pPr>
    </w:lvl>
    <w:lvl w:ilvl="4">
      <w:numFmt w:val="bullet"/>
      <w:lvlText w:val="•"/>
      <w:lvlJc w:val="left"/>
      <w:pPr>
        <w:ind w:left="5392" w:hanging="360"/>
      </w:pPr>
    </w:lvl>
    <w:lvl w:ilvl="5">
      <w:numFmt w:val="bullet"/>
      <w:lvlText w:val="•"/>
      <w:lvlJc w:val="left"/>
      <w:pPr>
        <w:ind w:left="6460" w:hanging="360"/>
      </w:pPr>
    </w:lvl>
    <w:lvl w:ilvl="6">
      <w:numFmt w:val="bullet"/>
      <w:lvlText w:val="•"/>
      <w:lvlJc w:val="left"/>
      <w:pPr>
        <w:ind w:left="7528" w:hanging="360"/>
      </w:pPr>
    </w:lvl>
    <w:lvl w:ilvl="7">
      <w:numFmt w:val="bullet"/>
      <w:lvlText w:val="•"/>
      <w:lvlJc w:val="left"/>
      <w:pPr>
        <w:ind w:left="8596" w:hanging="360"/>
      </w:pPr>
    </w:lvl>
    <w:lvl w:ilvl="8">
      <w:numFmt w:val="bullet"/>
      <w:lvlText w:val="•"/>
      <w:lvlJc w:val="left"/>
      <w:pPr>
        <w:ind w:left="966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A9"/>
    <w:rsid w:val="00381FA9"/>
    <w:rsid w:val="004010AC"/>
    <w:rsid w:val="00F6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C71D4-9CFC-48C6-A2C2-7A4B5FFC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95"/>
      <w:outlineLvl w:val="0"/>
    </w:pPr>
    <w:rPr>
      <w:b/>
      <w:bCs/>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line="500" w:lineRule="exact"/>
    </w:pPr>
    <w:rPr>
      <w:rFonts w:ascii="Liberation Sans Narrow" w:eastAsia="Liberation Sans Narrow" w:hAnsi="Liberation Sans Narrow" w:cs="Liberation Sans Narrow"/>
      <w:sz w:val="52"/>
      <w:szCs w:val="52"/>
    </w:rPr>
  </w:style>
  <w:style w:type="paragraph" w:styleId="BodyText">
    <w:name w:val="Body Text"/>
    <w:basedOn w:val="Normal"/>
    <w:uiPriority w:val="1"/>
    <w:qFormat/>
    <w:pPr>
      <w:ind w:left="1115" w:hanging="361"/>
    </w:pPr>
    <w:rPr>
      <w:sz w:val="28"/>
      <w:szCs w:val="28"/>
    </w:rPr>
  </w:style>
  <w:style w:type="paragraph" w:styleId="ListParagraph">
    <w:name w:val="List Paragraph"/>
    <w:basedOn w:val="Normal"/>
    <w:uiPriority w:val="1"/>
    <w:qFormat/>
    <w:pPr>
      <w:spacing w:line="341" w:lineRule="exact"/>
      <w:ind w:left="1115" w:hanging="361"/>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qb9kV/GwdbczXh6R+GcX0KC3A==">AMUW2mX7M061IOsdcba3eKCnuRlEcMDWd+azDGcWNStA48Ty+S7y3iel/GqU9opY4KF8NryeX2924fPg3pW28HCStsuscu/TIBQuNofIir7e4te6VktQXCs=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275</ap:Words>
  <ap:Characters>1574</ap:Characters>
  <ap:Application>Microsoft Office Word</ap:Application>
  <ap:DocSecurity>0</ap:DocSecurity>
  <ap:Lines>13</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1846</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Elena Xeni</dc:creator>
  <lastModifiedBy>Microsoft account</lastModifiedBy>
  <revision>3</revision>
  <dcterms:created xsi:type="dcterms:W3CDTF">2023-04-11T11:08:00.0000000Z</dcterms:created>
  <dcterms:modified xsi:type="dcterms:W3CDTF">2023-04-11T11:13:00.0000000Z</dcterms:modified>
  <keywords>, docId:92F882E548B5FA361C3D3FB20EDD6614</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