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CF2C9" w14:textId="72339891" w:rsidR="00AA1FF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7896B9" wp14:editId="4070D8BA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9F7A3" w14:textId="40729FCD" w:rsidR="00442E80" w:rsidRDefault="00ED665C" w:rsidP="00E81415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964AD" wp14:editId="2DB66A12">
                                  <wp:extent cx="3495675" cy="1554480"/>
                                  <wp:effectExtent l="0" t="0" r="9525" b="7620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0414" cy="15654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DE0F3E" w14:textId="736055E2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60DCDE45" w14:textId="7F286296" w:rsidR="00442E80" w:rsidRPr="00442E80" w:rsidRDefault="00610393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EMBRACING CHANGE</w:t>
                            </w:r>
                            <w:r w:rsidR="00442E80"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 FACT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896B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" fillcolor="white [3201]" stroked="f" strokeweight=".5pt">
                <v:textbox>
                  <w:txbxContent>
                    <w:p w14:paraId="5539F7A3" w14:textId="40729FCD" w:rsidR="00442E80" w:rsidRDefault="00ED665C" w:rsidP="00E81415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6964AD" wp14:editId="2DB66A12">
                            <wp:extent cx="3495675" cy="1554480"/>
                            <wp:effectExtent l="0" t="0" r="9525" b="7620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0414" cy="15654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DE0F3E" w14:textId="736055E2"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14:paraId="60DCDE45" w14:textId="7F286296" w:rsidR="00442E80" w:rsidRPr="00442E80" w:rsidRDefault="00610393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EMBRACING CHANGE</w:t>
                      </w:r>
                      <w:r w:rsidR="00442E80"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 FACT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>
        <w:rPr>
          <w:color w:val="1B3C65"/>
          <w:sz w:val="94"/>
        </w:rPr>
        <w:t xml:space="preserve">  </w:t>
      </w:r>
    </w:p>
    <w:p w14:paraId="09F55719" w14:textId="1E8E77E0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E5299" wp14:editId="06E577AF">
                <wp:simplePos x="0" y="0"/>
                <wp:positionH relativeFrom="page">
                  <wp:posOffset>38100</wp:posOffset>
                </wp:positionH>
                <wp:positionV relativeFrom="paragraph">
                  <wp:posOffset>105410</wp:posOffset>
                </wp:positionV>
                <wp:extent cx="7582535" cy="7810500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2535" cy="781050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1F7FF" w14:textId="131D3720" w:rsidR="00291B43" w:rsidRDefault="00291B43" w:rsidP="00291B43">
                            <w:pPr>
                              <w:pStyle w:val="Heading1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36"/>
                                <w:szCs w:val="36"/>
                              </w:rPr>
                            </w:pPr>
                            <w:r w:rsidRPr="00291B43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36"/>
                                <w:szCs w:val="36"/>
                              </w:rPr>
                              <w:t>HOW TO EXAMINE FUTURE REMOTE WORKING SKILL NEEDS</w:t>
                            </w:r>
                          </w:p>
                          <w:p w14:paraId="28CCE3AA" w14:textId="77777777" w:rsidR="001147E7" w:rsidRDefault="001147E7" w:rsidP="009A746B">
                            <w:pPr>
                              <w:pStyle w:val="Heading1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36"/>
                                <w:szCs w:val="36"/>
                              </w:rPr>
                            </w:pPr>
                          </w:p>
                          <w:p w14:paraId="0694867D" w14:textId="750A6601" w:rsidR="003E427F" w:rsidRPr="00A80FCA" w:rsidRDefault="009A746B" w:rsidP="009A746B">
                            <w:pPr>
                              <w:pStyle w:val="Heading1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A80FCA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IMPROTANCE OF NEEDS ASSESSMENT</w:t>
                            </w:r>
                          </w:p>
                          <w:p w14:paraId="2E661CD7" w14:textId="77777777" w:rsidR="009A746B" w:rsidRPr="00A80FCA" w:rsidRDefault="009A746B" w:rsidP="009A746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A80FCA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Examining needs is critical in the context of improving and quality. </w:t>
                            </w:r>
                          </w:p>
                          <w:p w14:paraId="0F7E2AFF" w14:textId="1E6D35DB" w:rsidR="009A746B" w:rsidRPr="00A80FCA" w:rsidRDefault="009A746B" w:rsidP="009A746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A80FCA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Identifying the needs is the basis for effective designing, planning, and implementing as well as re-designing, re-planning and re-implementing. </w:t>
                            </w:r>
                          </w:p>
                          <w:p w14:paraId="2AF837B7" w14:textId="76441EFF" w:rsidR="009A746B" w:rsidRDefault="009A746B" w:rsidP="009A746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A80FCA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For the case of remote working, skills needs should be constantly investigated in times of rapid changes.</w:t>
                            </w:r>
                          </w:p>
                          <w:p w14:paraId="1BB08693" w14:textId="77777777" w:rsidR="00E96C7E" w:rsidRPr="00A80FCA" w:rsidRDefault="00E96C7E" w:rsidP="00E96C7E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7D6923D2" w14:textId="77777777" w:rsidR="000051F5" w:rsidRPr="00A80FCA" w:rsidRDefault="000051F5" w:rsidP="001968A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0DEBCE03" w14:textId="27FFE671" w:rsidR="003E427F" w:rsidRPr="00A80FCA" w:rsidRDefault="009A746B" w:rsidP="001968A7">
                            <w:pPr>
                              <w:pStyle w:val="Heading1"/>
                              <w:spacing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A80FCA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SWOT ANALYSIS AS AN EFFECTIVE N</w:t>
                            </w:r>
                            <w:r w:rsidR="00A80FCA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EEDS ASSESSMENT TOOL </w:t>
                            </w:r>
                          </w:p>
                          <w:p w14:paraId="42D583B9" w14:textId="55B04ECC" w:rsidR="001147E7" w:rsidRPr="00A80FCA" w:rsidRDefault="001147E7" w:rsidP="001147E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A80FCA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Though needs may be effectively examined by</w:t>
                            </w:r>
                            <w:r w:rsidRPr="00A80FCA">
                              <w:rPr>
                                <w:rFonts w:ascii="Arial" w:eastAsia="Times New Roman" w:hAnsi="Arial" w:cs="Arial"/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80FCA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Surveys, Interviews, Focus Groups, Desk research, Diaries, Questionnaires etc.</w:t>
                            </w:r>
                            <w:r w:rsidRPr="00A80FCA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, what is highlighted as highly effective</w:t>
                            </w:r>
                            <w:r w:rsidRPr="00A80FCA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in needs assessment</w:t>
                            </w:r>
                            <w:r w:rsidRPr="00A80FCA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r w:rsidRPr="00D04A7C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SWOT analysis.</w:t>
                            </w:r>
                          </w:p>
                          <w:p w14:paraId="142B2C26" w14:textId="77777777" w:rsidR="001147E7" w:rsidRPr="00E96C7E" w:rsidRDefault="001147E7" w:rsidP="001147E7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090C52A9" w14:textId="77777777" w:rsidR="001147E7" w:rsidRPr="00A80FCA" w:rsidRDefault="001147E7" w:rsidP="001147E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A80FCA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SWOT analysis is a well-acknowledged needs assessment tool</w:t>
                            </w:r>
                            <w:r w:rsidRPr="00A80FCA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(and process)</w:t>
                            </w:r>
                            <w:r w:rsidRPr="00A80FCA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that targets quality and effectiveness. </w:t>
                            </w:r>
                          </w:p>
                          <w:p w14:paraId="7E94671E" w14:textId="77777777" w:rsidR="001147E7" w:rsidRPr="00E96C7E" w:rsidRDefault="001147E7" w:rsidP="001147E7">
                            <w:pPr>
                              <w:pStyle w:val="ListParagraph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0F7EEA1C" w14:textId="5496E1FA" w:rsidR="001147E7" w:rsidRPr="00A80FCA" w:rsidRDefault="001147E7" w:rsidP="001147E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A80FCA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It helps in</w:t>
                            </w:r>
                            <w:r w:rsidRPr="00A80FCA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identifying the strengths (S), the weaknesses (W), the opportunities (O) and the threads (T) of any particular topic. </w:t>
                            </w:r>
                          </w:p>
                          <w:p w14:paraId="12E7FA15" w14:textId="77777777" w:rsidR="001147E7" w:rsidRDefault="001147E7" w:rsidP="001147E7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30F2331D" w14:textId="77777777" w:rsidR="00D04A7C" w:rsidRDefault="00D04A7C" w:rsidP="001147E7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569FAE0F" w14:textId="77777777" w:rsidR="00D04A7C" w:rsidRDefault="00D04A7C" w:rsidP="001147E7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367FD3A3" w14:textId="77777777" w:rsidR="00D04A7C" w:rsidRDefault="00D04A7C" w:rsidP="001147E7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60E6F34C" w14:textId="193969CE" w:rsidR="00D04A7C" w:rsidRPr="00D04A7C" w:rsidRDefault="00D04A7C" w:rsidP="00D04A7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56"/>
                                <w:szCs w:val="56"/>
                              </w:rPr>
                            </w:pPr>
                            <w:r w:rsidRPr="00D04A7C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[</w:t>
                            </w:r>
                            <w:proofErr w:type="gramStart"/>
                            <w:r w:rsidRPr="00D04A7C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add</w:t>
                            </w:r>
                            <w:proofErr w:type="gramEnd"/>
                            <w:r w:rsidRPr="00D04A7C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56"/>
                                <w:szCs w:val="56"/>
                              </w:rPr>
                              <w:t xml:space="preserve"> SWOT analysis image]</w:t>
                            </w:r>
                          </w:p>
                          <w:p w14:paraId="171097B5" w14:textId="77777777" w:rsidR="00D04A7C" w:rsidRDefault="00D04A7C" w:rsidP="001147E7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7298C036" w14:textId="77777777" w:rsidR="00D04A7C" w:rsidRDefault="00D04A7C" w:rsidP="001147E7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46E55D13" w14:textId="77777777" w:rsidR="00D04A7C" w:rsidRDefault="00D04A7C" w:rsidP="001147E7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6912C011" w14:textId="77777777" w:rsidR="00D04A7C" w:rsidRDefault="00D04A7C" w:rsidP="001147E7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0F5F2E1C" w14:textId="77777777" w:rsidR="00D04A7C" w:rsidRPr="00A80FCA" w:rsidRDefault="00D04A7C" w:rsidP="001147E7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6871BD29" w14:textId="77777777" w:rsidR="001147E7" w:rsidRPr="00A80FCA" w:rsidRDefault="001147E7" w:rsidP="001147E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A80FCA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For the case of future remote working skills SWOT analysis may help for essential future skills to be identified, paving ways for an effective planning in meeting future needs.</w:t>
                            </w:r>
                          </w:p>
                          <w:p w14:paraId="3EA71237" w14:textId="77777777" w:rsidR="001147E7" w:rsidRPr="00E96C7E" w:rsidRDefault="001147E7" w:rsidP="001147E7">
                            <w:pPr>
                              <w:pStyle w:val="ListParagraph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2D62B42E" w14:textId="15CD5659" w:rsidR="001147E7" w:rsidRPr="00A80FCA" w:rsidRDefault="001147E7" w:rsidP="001147E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A80FCA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Remote working skills need to be constantly updated in the rapidly changing times. Understanding the </w:t>
                            </w:r>
                            <w:proofErr w:type="spellStart"/>
                            <w:r w:rsidRPr="00A80FCA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labour</w:t>
                            </w:r>
                            <w:proofErr w:type="spellEnd"/>
                            <w:r w:rsidRPr="00A80FCA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market trends is important in job seeking and job retaining. It provides insights that will affect the financial and social life of an individual as well as her/ his well-being.</w:t>
                            </w:r>
                          </w:p>
                          <w:p w14:paraId="4468124E" w14:textId="77777777" w:rsidR="00A80FCA" w:rsidRPr="00A80FCA" w:rsidRDefault="00A80FCA" w:rsidP="00A80FCA">
                            <w:pPr>
                              <w:pStyle w:val="ListParagrap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</w:p>
                          <w:p w14:paraId="6D6E8819" w14:textId="77777777" w:rsidR="00A80FCA" w:rsidRDefault="00A80FCA" w:rsidP="00A80FCA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</w:p>
                          <w:p w14:paraId="169FA3F2" w14:textId="77777777" w:rsidR="00A80FCA" w:rsidRPr="00A80FCA" w:rsidRDefault="00A80FCA" w:rsidP="00A80FCA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</w:p>
                          <w:p w14:paraId="12BBF839" w14:textId="77777777" w:rsidR="003E427F" w:rsidRPr="00E2339B" w:rsidRDefault="003E427F" w:rsidP="000051F5">
                            <w:pPr>
                              <w:pStyle w:val="Heading1"/>
                              <w:spacing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5299" id="Szövegdoboz 19" o:spid="_x0000_s1027" type="#_x0000_t202" style="position:absolute;left:0;text-align:left;margin-left:3pt;margin-top:8.3pt;width:597.05pt;height:6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" fillcolor="#c9a4e4" stroked="f" strokeweight=".5pt">
                <v:textbox>
                  <w:txbxContent>
                    <w:p w14:paraId="2A01F7FF" w14:textId="131D3720" w:rsidR="00291B43" w:rsidRDefault="00291B43" w:rsidP="00291B43">
                      <w:pPr>
                        <w:pStyle w:val="Heading1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36"/>
                          <w:szCs w:val="36"/>
                        </w:rPr>
                      </w:pPr>
                      <w:r w:rsidRPr="00291B43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36"/>
                          <w:szCs w:val="36"/>
                        </w:rPr>
                        <w:t>HOW TO EXAMINE FUTURE REMOTE WORKING SKILL NEEDS</w:t>
                      </w:r>
                    </w:p>
                    <w:p w14:paraId="28CCE3AA" w14:textId="77777777" w:rsidR="001147E7" w:rsidRDefault="001147E7" w:rsidP="009A746B">
                      <w:pPr>
                        <w:pStyle w:val="Heading1"/>
                        <w:spacing w:line="240" w:lineRule="auto"/>
                        <w:ind w:left="0"/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36"/>
                          <w:szCs w:val="36"/>
                        </w:rPr>
                      </w:pPr>
                    </w:p>
                    <w:p w14:paraId="0694867D" w14:textId="750A6601" w:rsidR="003E427F" w:rsidRPr="00A80FCA" w:rsidRDefault="009A746B" w:rsidP="009A746B">
                      <w:pPr>
                        <w:pStyle w:val="Heading1"/>
                        <w:spacing w:line="240" w:lineRule="auto"/>
                        <w:ind w:left="0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A80FCA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  <w:szCs w:val="32"/>
                        </w:rPr>
                        <w:t>IMPROTANCE OF NEEDS ASSESSMENT</w:t>
                      </w:r>
                    </w:p>
                    <w:p w14:paraId="2E661CD7" w14:textId="77777777" w:rsidR="009A746B" w:rsidRPr="00A80FCA" w:rsidRDefault="009A746B" w:rsidP="009A746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A80FCA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Examining needs is critical in the context of improving and quality. </w:t>
                      </w:r>
                    </w:p>
                    <w:p w14:paraId="0F7E2AFF" w14:textId="1E6D35DB" w:rsidR="009A746B" w:rsidRPr="00A80FCA" w:rsidRDefault="009A746B" w:rsidP="009A746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A80FCA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Identifying the needs is the basis for effective designing, planning, and implementing as well as re-designing, re-planning and re-implementing. </w:t>
                      </w:r>
                    </w:p>
                    <w:p w14:paraId="2AF837B7" w14:textId="76441EFF" w:rsidR="009A746B" w:rsidRDefault="009A746B" w:rsidP="009A746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A80FCA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  <w:t>For the case of remote working, skills needs should be constantly investigated in times of rapid changes.</w:t>
                      </w:r>
                    </w:p>
                    <w:p w14:paraId="1BB08693" w14:textId="77777777" w:rsidR="00E96C7E" w:rsidRPr="00A80FCA" w:rsidRDefault="00E96C7E" w:rsidP="00E96C7E">
                      <w:pPr>
                        <w:pStyle w:val="ListParagraph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14:paraId="7D6923D2" w14:textId="77777777" w:rsidR="000051F5" w:rsidRPr="00A80FCA" w:rsidRDefault="000051F5" w:rsidP="001968A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0DEBCE03" w14:textId="27FFE671" w:rsidR="003E427F" w:rsidRPr="00A80FCA" w:rsidRDefault="009A746B" w:rsidP="001968A7">
                      <w:pPr>
                        <w:pStyle w:val="Heading1"/>
                        <w:spacing w:line="240" w:lineRule="auto"/>
                        <w:ind w:left="0"/>
                        <w:jc w:val="both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A80FCA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  <w:szCs w:val="32"/>
                        </w:rPr>
                        <w:t>SWOT ANALYSIS AS AN EFFECTIVE N</w:t>
                      </w:r>
                      <w:r w:rsidR="00A80FCA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  <w:szCs w:val="32"/>
                        </w:rPr>
                        <w:t xml:space="preserve">EEDS ASSESSMENT TOOL </w:t>
                      </w:r>
                    </w:p>
                    <w:p w14:paraId="42D583B9" w14:textId="55B04ECC" w:rsidR="001147E7" w:rsidRPr="00A80FCA" w:rsidRDefault="001147E7" w:rsidP="001147E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A80FCA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>Though needs may be effectively examined by</w:t>
                      </w:r>
                      <w:r w:rsidRPr="00A80FCA">
                        <w:rPr>
                          <w:rFonts w:ascii="Arial" w:eastAsia="Times New Roman" w:hAnsi="Arial" w:cs="Arial"/>
                          <w:b/>
                          <w:color w:val="2F5496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r w:rsidRPr="00A80FCA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  <w:t>Surveys, Interviews, Focus Groups, Desk research, Diaries, Questionnaires etc.</w:t>
                      </w:r>
                      <w:r w:rsidRPr="00A80FCA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>, what is highlighted as highly effective</w:t>
                      </w:r>
                      <w:r w:rsidRPr="00A80FCA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 in needs assessment</w:t>
                      </w:r>
                      <w:r w:rsidRPr="00A80FCA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 is </w:t>
                      </w:r>
                      <w:r w:rsidRPr="00D04A7C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>SWOT analysis.</w:t>
                      </w:r>
                    </w:p>
                    <w:p w14:paraId="142B2C26" w14:textId="77777777" w:rsidR="001147E7" w:rsidRPr="00E96C7E" w:rsidRDefault="001147E7" w:rsidP="001147E7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16"/>
                          <w:szCs w:val="16"/>
                        </w:rPr>
                      </w:pPr>
                    </w:p>
                    <w:p w14:paraId="090C52A9" w14:textId="77777777" w:rsidR="001147E7" w:rsidRPr="00A80FCA" w:rsidRDefault="001147E7" w:rsidP="001147E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A80FCA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>SWOT analysis is a well-acknowledged needs assessment tool</w:t>
                      </w:r>
                      <w:r w:rsidRPr="00A80FCA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 (and process)</w:t>
                      </w:r>
                      <w:r w:rsidRPr="00A80FCA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 that targets quality and effectiveness. </w:t>
                      </w:r>
                    </w:p>
                    <w:p w14:paraId="7E94671E" w14:textId="77777777" w:rsidR="001147E7" w:rsidRPr="00E96C7E" w:rsidRDefault="001147E7" w:rsidP="001147E7">
                      <w:pPr>
                        <w:pStyle w:val="ListParagraph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16"/>
                          <w:szCs w:val="16"/>
                        </w:rPr>
                      </w:pPr>
                    </w:p>
                    <w:p w14:paraId="0F7EEA1C" w14:textId="5496E1FA" w:rsidR="001147E7" w:rsidRPr="00A80FCA" w:rsidRDefault="001147E7" w:rsidP="001147E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A80FCA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>It helps in</w:t>
                      </w:r>
                      <w:r w:rsidRPr="00A80FCA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 identifying the strengths (S), the weaknesses (W), the opportunities (O) and the threads (T) of any particular topic. </w:t>
                      </w:r>
                    </w:p>
                    <w:p w14:paraId="12E7FA15" w14:textId="77777777" w:rsidR="001147E7" w:rsidRDefault="001147E7" w:rsidP="001147E7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30F2331D" w14:textId="77777777" w:rsidR="00D04A7C" w:rsidRDefault="00D04A7C" w:rsidP="001147E7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569FAE0F" w14:textId="77777777" w:rsidR="00D04A7C" w:rsidRDefault="00D04A7C" w:rsidP="001147E7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367FD3A3" w14:textId="77777777" w:rsidR="00D04A7C" w:rsidRDefault="00D04A7C" w:rsidP="001147E7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60E6F34C" w14:textId="193969CE" w:rsidR="00D04A7C" w:rsidRPr="00D04A7C" w:rsidRDefault="00D04A7C" w:rsidP="00D04A7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56"/>
                          <w:szCs w:val="56"/>
                        </w:rPr>
                      </w:pPr>
                      <w:r w:rsidRPr="00D04A7C">
                        <w:rPr>
                          <w:rFonts w:ascii="Arial" w:eastAsia="Times New Roman" w:hAnsi="Arial" w:cs="Arial"/>
                          <w:color w:val="2F5496" w:themeColor="accent1" w:themeShade="BF"/>
                          <w:sz w:val="56"/>
                          <w:szCs w:val="56"/>
                        </w:rPr>
                        <w:t>[</w:t>
                      </w:r>
                      <w:proofErr w:type="gramStart"/>
                      <w:r w:rsidRPr="00D04A7C">
                        <w:rPr>
                          <w:rFonts w:ascii="Arial" w:eastAsia="Times New Roman" w:hAnsi="Arial" w:cs="Arial"/>
                          <w:color w:val="2F5496" w:themeColor="accent1" w:themeShade="BF"/>
                          <w:sz w:val="56"/>
                          <w:szCs w:val="56"/>
                        </w:rPr>
                        <w:t>add</w:t>
                      </w:r>
                      <w:proofErr w:type="gramEnd"/>
                      <w:r w:rsidRPr="00D04A7C">
                        <w:rPr>
                          <w:rFonts w:ascii="Arial" w:eastAsia="Times New Roman" w:hAnsi="Arial" w:cs="Arial"/>
                          <w:color w:val="2F5496" w:themeColor="accent1" w:themeShade="BF"/>
                          <w:sz w:val="56"/>
                          <w:szCs w:val="56"/>
                        </w:rPr>
                        <w:t xml:space="preserve"> SWOT analysis image]</w:t>
                      </w:r>
                    </w:p>
                    <w:p w14:paraId="171097B5" w14:textId="77777777" w:rsidR="00D04A7C" w:rsidRDefault="00D04A7C" w:rsidP="001147E7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7298C036" w14:textId="77777777" w:rsidR="00D04A7C" w:rsidRDefault="00D04A7C" w:rsidP="001147E7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46E55D13" w14:textId="77777777" w:rsidR="00D04A7C" w:rsidRDefault="00D04A7C" w:rsidP="001147E7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6912C011" w14:textId="77777777" w:rsidR="00D04A7C" w:rsidRDefault="00D04A7C" w:rsidP="001147E7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0F5F2E1C" w14:textId="77777777" w:rsidR="00D04A7C" w:rsidRPr="00A80FCA" w:rsidRDefault="00D04A7C" w:rsidP="001147E7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6871BD29" w14:textId="77777777" w:rsidR="001147E7" w:rsidRPr="00A80FCA" w:rsidRDefault="001147E7" w:rsidP="001147E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A80FCA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>For the case of future remote working skills SWOT analysis may help for essential future skills to be identified, paving ways for an effective planning in meeting future needs.</w:t>
                      </w:r>
                    </w:p>
                    <w:p w14:paraId="3EA71237" w14:textId="77777777" w:rsidR="001147E7" w:rsidRPr="00E96C7E" w:rsidRDefault="001147E7" w:rsidP="001147E7">
                      <w:pPr>
                        <w:pStyle w:val="ListParagraph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16"/>
                          <w:szCs w:val="16"/>
                        </w:rPr>
                      </w:pPr>
                    </w:p>
                    <w:p w14:paraId="2D62B42E" w14:textId="15CD5659" w:rsidR="001147E7" w:rsidRPr="00A80FCA" w:rsidRDefault="001147E7" w:rsidP="001147E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A80FCA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Remote working skills need to be constantly updated in the rapidly changing times. Understanding the </w:t>
                      </w:r>
                      <w:proofErr w:type="spellStart"/>
                      <w:r w:rsidRPr="00A80FCA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>labour</w:t>
                      </w:r>
                      <w:proofErr w:type="spellEnd"/>
                      <w:r w:rsidRPr="00A80FCA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 market trends is important in job seeking and job retaining. It provides insights that will affect the financial and social life of an individual as well as her/ his well-being.</w:t>
                      </w:r>
                    </w:p>
                    <w:p w14:paraId="4468124E" w14:textId="77777777" w:rsidR="00A80FCA" w:rsidRPr="00A80FCA" w:rsidRDefault="00A80FCA" w:rsidP="00A80FCA">
                      <w:pPr>
                        <w:pStyle w:val="ListParagraph"/>
                        <w:rPr>
                          <w:rFonts w:ascii="Arial" w:eastAsia="Times New Roman" w:hAnsi="Arial" w:cs="Arial"/>
                          <w:color w:val="000000" w:themeColor="text1"/>
                          <w:sz w:val="23"/>
                          <w:szCs w:val="23"/>
                        </w:rPr>
                      </w:pPr>
                    </w:p>
                    <w:p w14:paraId="6D6E8819" w14:textId="77777777" w:rsidR="00A80FCA" w:rsidRDefault="00A80FCA" w:rsidP="00A80FCA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23"/>
                          <w:szCs w:val="23"/>
                        </w:rPr>
                      </w:pPr>
                    </w:p>
                    <w:p w14:paraId="169FA3F2" w14:textId="77777777" w:rsidR="00A80FCA" w:rsidRPr="00A80FCA" w:rsidRDefault="00A80FCA" w:rsidP="00A80FCA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23"/>
                          <w:szCs w:val="23"/>
                        </w:rPr>
                      </w:pPr>
                    </w:p>
                    <w:p w14:paraId="12BBF839" w14:textId="77777777" w:rsidR="003E427F" w:rsidRPr="00E2339B" w:rsidRDefault="003E427F" w:rsidP="000051F5">
                      <w:pPr>
                        <w:pStyle w:val="Heading1"/>
                        <w:spacing w:line="240" w:lineRule="auto"/>
                        <w:ind w:left="0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00B854" w14:textId="7F2AF53E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65A7A0FC" w14:textId="4BB7F39D" w:rsidR="00442E8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50AAED7F" w14:textId="568CBF53" w:rsidR="00AA1FF0" w:rsidRDefault="00901A80" w:rsidP="00B63B5B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</w:rPr>
        <w:t xml:space="preserve"> </w:t>
      </w:r>
      <w:r w:rsidR="00442E80">
        <w:rPr>
          <w:color w:val="1B3C65"/>
          <w:sz w:val="94"/>
        </w:rPr>
        <w:tab/>
      </w:r>
    </w:p>
    <w:p w14:paraId="53D57EB4" w14:textId="107AC75E" w:rsidR="00AA1FF0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</w:p>
    <w:p w14:paraId="18C7715A" w14:textId="2935D164" w:rsidR="00CF4B3F" w:rsidRPr="00CF4B3F" w:rsidRDefault="00B63B5B" w:rsidP="00CF4B3F">
      <w:pPr>
        <w:pStyle w:val="Heading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</w:rPr>
      </w:pPr>
      <w:r w:rsidRPr="00B63B5B">
        <w:rPr>
          <w:rFonts w:ascii="Montserrat ExtraBold" w:hAnsi="Montserrat ExtraBold"/>
          <w:sz w:val="24"/>
        </w:rPr>
        <w:br/>
      </w:r>
      <w:r w:rsidR="00901A80" w:rsidRPr="00B63B5B">
        <w:rPr>
          <w:rFonts w:ascii="Montserrat ExtraBold" w:hAnsi="Montserrat ExtraBold"/>
          <w:sz w:val="52"/>
        </w:rPr>
        <w:t>FACTS</w:t>
      </w:r>
    </w:p>
    <w:p w14:paraId="4D391632" w14:textId="4610904D" w:rsidR="00CF4B3F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58506815" w14:textId="241AF32B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DDFBF2E" w14:textId="5E901D3A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004CA849" w14:textId="5D98DCD4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203072F4" w14:textId="4A68BAD2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646FCC8D" w14:textId="261AC62F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D067BBA" w14:textId="65B2DCEA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56FC5299" w14:textId="33CCE183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0C0A0E5B" w14:textId="02FB206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416F25E0" w14:textId="77777777" w:rsidR="00EA138A" w:rsidRDefault="00EA138A" w:rsidP="004F15AB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600CD59E" w14:textId="77777777" w:rsidR="00EA138A" w:rsidRDefault="00EA138A" w:rsidP="004F15AB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5EC35698" w14:textId="77777777" w:rsidR="00774680" w:rsidRPr="00813CA4" w:rsidRDefault="00774680" w:rsidP="00813CA4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1F4E79" w:themeColor="accent5" w:themeShade="80"/>
          <w:sz w:val="24"/>
          <w:szCs w:val="24"/>
        </w:rPr>
      </w:pPr>
    </w:p>
    <w:p w14:paraId="216CAE5F" w14:textId="77777777" w:rsidR="0023134B" w:rsidRDefault="0023134B" w:rsidP="00813CA4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1F4E79" w:themeColor="accent5" w:themeShade="80"/>
          <w:sz w:val="28"/>
          <w:szCs w:val="28"/>
        </w:rPr>
      </w:pPr>
    </w:p>
    <w:p w14:paraId="616A483A" w14:textId="77777777" w:rsidR="0023134B" w:rsidRDefault="0023134B" w:rsidP="00813CA4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1F4E79" w:themeColor="accent5" w:themeShade="80"/>
          <w:sz w:val="28"/>
          <w:szCs w:val="28"/>
        </w:rPr>
      </w:pPr>
    </w:p>
    <w:p w14:paraId="6855C132" w14:textId="77777777" w:rsidR="00FA241F" w:rsidRDefault="00FA241F" w:rsidP="00813CA4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1F4E79" w:themeColor="accent5" w:themeShade="80"/>
          <w:sz w:val="28"/>
          <w:szCs w:val="28"/>
        </w:rPr>
      </w:pPr>
    </w:p>
    <w:p w14:paraId="3CE18BC8" w14:textId="77777777" w:rsidR="00FA241F" w:rsidRDefault="00FA241F" w:rsidP="00813CA4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1F4E79" w:themeColor="accent5" w:themeShade="80"/>
          <w:sz w:val="28"/>
          <w:szCs w:val="28"/>
        </w:rPr>
      </w:pPr>
    </w:p>
    <w:p w14:paraId="33BC51B9" w14:textId="77777777" w:rsidR="00FA241F" w:rsidRDefault="00FA241F" w:rsidP="00813CA4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1F4E79" w:themeColor="accent5" w:themeShade="80"/>
          <w:sz w:val="28"/>
          <w:szCs w:val="28"/>
        </w:rPr>
      </w:pPr>
    </w:p>
    <w:p w14:paraId="5A97E66B" w14:textId="77777777" w:rsidR="00FA241F" w:rsidRDefault="00FA241F" w:rsidP="00813CA4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1F4E79" w:themeColor="accent5" w:themeShade="80"/>
          <w:sz w:val="28"/>
          <w:szCs w:val="28"/>
        </w:rPr>
      </w:pPr>
    </w:p>
    <w:p w14:paraId="683083C2" w14:textId="77777777" w:rsidR="00D04A7C" w:rsidRDefault="00D04A7C" w:rsidP="00813CA4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1F4E79" w:themeColor="accent5" w:themeShade="80"/>
          <w:sz w:val="28"/>
          <w:szCs w:val="28"/>
        </w:rPr>
      </w:pPr>
    </w:p>
    <w:p w14:paraId="283B8BDC" w14:textId="77777777" w:rsidR="00D04A7C" w:rsidRDefault="00D04A7C" w:rsidP="00813CA4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1F4E79" w:themeColor="accent5" w:themeShade="80"/>
          <w:sz w:val="28"/>
          <w:szCs w:val="28"/>
        </w:rPr>
      </w:pPr>
    </w:p>
    <w:p w14:paraId="0F713D5C" w14:textId="77777777" w:rsidR="00D04A7C" w:rsidRDefault="00D04A7C" w:rsidP="00813CA4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1F4E79" w:themeColor="accent5" w:themeShade="80"/>
          <w:sz w:val="28"/>
          <w:szCs w:val="28"/>
        </w:rPr>
      </w:pPr>
    </w:p>
    <w:p w14:paraId="72F019EF" w14:textId="77777777" w:rsidR="00D04A7C" w:rsidRPr="00E96C7E" w:rsidRDefault="00D04A7C" w:rsidP="00E96C7E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2F5496" w:themeColor="accent1" w:themeShade="BF"/>
          <w:sz w:val="28"/>
          <w:szCs w:val="28"/>
        </w:rPr>
      </w:pPr>
    </w:p>
    <w:p w14:paraId="2EC2D742" w14:textId="77777777" w:rsidR="00E96C7E" w:rsidRDefault="00E96C7E" w:rsidP="00E96C7E">
      <w:pPr>
        <w:spacing w:after="0" w:line="240" w:lineRule="auto"/>
        <w:jc w:val="center"/>
        <w:rPr>
          <w:rFonts w:ascii="Arial" w:hAnsi="Arial" w:cs="Arial"/>
          <w:color w:val="2F5496" w:themeColor="accent1" w:themeShade="BF"/>
          <w:sz w:val="28"/>
          <w:szCs w:val="28"/>
        </w:rPr>
      </w:pPr>
      <w:r w:rsidRPr="00E96C7E">
        <w:rPr>
          <w:rFonts w:ascii="Arial" w:hAnsi="Arial" w:cs="Arial"/>
          <w:color w:val="2F5496" w:themeColor="accent1" w:themeShade="BF"/>
          <w:sz w:val="28"/>
          <w:szCs w:val="28"/>
        </w:rPr>
        <w:t>“SWOT is cool, but strategic thinkers know that there is a point which:</w:t>
      </w:r>
    </w:p>
    <w:p w14:paraId="50986A4D" w14:textId="2C2D3829" w:rsidR="00E96C7E" w:rsidRDefault="00E96C7E" w:rsidP="00E96C7E">
      <w:pPr>
        <w:spacing w:after="0" w:line="240" w:lineRule="auto"/>
        <w:jc w:val="center"/>
        <w:rPr>
          <w:rFonts w:ascii="Arial" w:hAnsi="Arial" w:cs="Arial"/>
          <w:color w:val="2F5496" w:themeColor="accent1" w:themeShade="BF"/>
          <w:sz w:val="28"/>
          <w:szCs w:val="28"/>
        </w:rPr>
      </w:pPr>
      <w:r w:rsidRPr="00E96C7E">
        <w:rPr>
          <w:rFonts w:ascii="Arial" w:hAnsi="Arial" w:cs="Arial"/>
          <w:color w:val="2F5496" w:themeColor="accent1" w:themeShade="BF"/>
          <w:sz w:val="28"/>
          <w:szCs w:val="28"/>
        </w:rPr>
        <w:t xml:space="preserve"> </w:t>
      </w:r>
      <w:r w:rsidRPr="00E96C7E">
        <w:rPr>
          <w:rFonts w:ascii="Arial" w:hAnsi="Arial" w:cs="Arial"/>
          <w:color w:val="2F5496" w:themeColor="accent1" w:themeShade="BF"/>
          <w:sz w:val="28"/>
          <w:szCs w:val="28"/>
        </w:rPr>
        <w:t>Strengths become weaknesses</w:t>
      </w:r>
      <w:r w:rsidRPr="00E96C7E">
        <w:rPr>
          <w:rFonts w:ascii="Arial" w:hAnsi="Arial" w:cs="Arial"/>
          <w:color w:val="2F5496" w:themeColor="accent1" w:themeShade="BF"/>
          <w:sz w:val="28"/>
          <w:szCs w:val="28"/>
        </w:rPr>
        <w:t xml:space="preserve">; Weaknesses become strengths; </w:t>
      </w:r>
    </w:p>
    <w:p w14:paraId="4ADC5F7A" w14:textId="5DD05097" w:rsidR="00E96C7E" w:rsidRDefault="00E96C7E" w:rsidP="00E96C7E">
      <w:pPr>
        <w:spacing w:after="0" w:line="240" w:lineRule="auto"/>
        <w:jc w:val="center"/>
        <w:rPr>
          <w:rFonts w:ascii="Arial" w:hAnsi="Arial" w:cs="Arial"/>
          <w:color w:val="2F5496" w:themeColor="accent1" w:themeShade="BF"/>
          <w:sz w:val="28"/>
          <w:szCs w:val="28"/>
        </w:rPr>
      </w:pPr>
      <w:r w:rsidRPr="00E96C7E">
        <w:rPr>
          <w:rFonts w:ascii="Arial" w:hAnsi="Arial" w:cs="Arial"/>
          <w:color w:val="2F5496" w:themeColor="accent1" w:themeShade="BF"/>
          <w:sz w:val="28"/>
          <w:szCs w:val="28"/>
        </w:rPr>
        <w:t>Opportunities become threats</w:t>
      </w:r>
      <w:r w:rsidRPr="00E96C7E">
        <w:rPr>
          <w:rFonts w:ascii="Arial" w:hAnsi="Arial" w:cs="Arial"/>
          <w:color w:val="2F5496" w:themeColor="accent1" w:themeShade="BF"/>
          <w:sz w:val="28"/>
          <w:szCs w:val="28"/>
        </w:rPr>
        <w:t xml:space="preserve">; Threats become opportunities. </w:t>
      </w:r>
    </w:p>
    <w:p w14:paraId="38FE0E94" w14:textId="0347AD41" w:rsidR="00E96C7E" w:rsidRPr="00E96C7E" w:rsidRDefault="00E96C7E" w:rsidP="00E96C7E">
      <w:pPr>
        <w:spacing w:after="0" w:line="240" w:lineRule="auto"/>
        <w:jc w:val="center"/>
        <w:rPr>
          <w:rFonts w:ascii="Arial" w:hAnsi="Arial" w:cs="Arial"/>
          <w:color w:val="2F5496" w:themeColor="accent1" w:themeShade="BF"/>
          <w:sz w:val="28"/>
          <w:szCs w:val="28"/>
        </w:rPr>
      </w:pPr>
      <w:r w:rsidRPr="00E96C7E">
        <w:rPr>
          <w:rFonts w:ascii="Arial" w:hAnsi="Arial" w:cs="Arial"/>
          <w:color w:val="2F5496" w:themeColor="accent1" w:themeShade="BF"/>
          <w:sz w:val="28"/>
          <w:szCs w:val="28"/>
        </w:rPr>
        <w:t>Strategic entrepreneurs and leaders find the greate</w:t>
      </w:r>
      <w:r w:rsidRPr="00E96C7E">
        <w:rPr>
          <w:rFonts w:ascii="Arial" w:hAnsi="Arial" w:cs="Arial"/>
          <w:color w:val="2F5496" w:themeColor="accent1" w:themeShade="BF"/>
          <w:sz w:val="28"/>
          <w:szCs w:val="28"/>
        </w:rPr>
        <w:t>st insights hiding behind SWOT.</w:t>
      </w:r>
      <w:r w:rsidRPr="00E96C7E">
        <w:rPr>
          <w:rFonts w:ascii="Arial" w:hAnsi="Arial" w:cs="Arial"/>
          <w:color w:val="2F5496" w:themeColor="accent1" w:themeShade="BF"/>
          <w:sz w:val="28"/>
          <w:szCs w:val="28"/>
        </w:rPr>
        <w:t>”</w:t>
      </w:r>
    </w:p>
    <w:p w14:paraId="7DC7B1D2" w14:textId="77777777" w:rsidR="00E96C7E" w:rsidRDefault="00E96C7E" w:rsidP="00E96C7E">
      <w:pPr>
        <w:spacing w:after="0" w:line="240" w:lineRule="auto"/>
        <w:jc w:val="center"/>
        <w:rPr>
          <w:rStyle w:val="authorortitle"/>
          <w:rFonts w:ascii="Arial" w:hAnsi="Arial" w:cs="Arial"/>
          <w:color w:val="2F5496" w:themeColor="accent1" w:themeShade="BF"/>
          <w:sz w:val="28"/>
          <w:szCs w:val="28"/>
        </w:rPr>
      </w:pPr>
    </w:p>
    <w:p w14:paraId="01FD95F2" w14:textId="05822626" w:rsidR="00813CA4" w:rsidRDefault="00E96C7E" w:rsidP="00E96C7E">
      <w:pPr>
        <w:spacing w:after="0" w:line="240" w:lineRule="auto"/>
        <w:jc w:val="center"/>
        <w:rPr>
          <w:rStyle w:val="authorortitle"/>
          <w:rFonts w:ascii="Arial" w:hAnsi="Arial" w:cs="Arial"/>
          <w:color w:val="2F5496" w:themeColor="accent1" w:themeShade="BF"/>
          <w:sz w:val="28"/>
          <w:szCs w:val="28"/>
        </w:rPr>
      </w:pPr>
      <w:r w:rsidRPr="00E96C7E">
        <w:rPr>
          <w:rStyle w:val="authorortitle"/>
          <w:rFonts w:ascii="Arial" w:hAnsi="Arial" w:cs="Arial"/>
          <w:color w:val="2F5496" w:themeColor="accent1" w:themeShade="BF"/>
          <w:sz w:val="28"/>
          <w:szCs w:val="28"/>
        </w:rPr>
        <w:t>Richie Norton</w:t>
      </w:r>
    </w:p>
    <w:p w14:paraId="70FDC1D1" w14:textId="77777777" w:rsidR="00E96C7E" w:rsidRPr="00E96C7E" w:rsidRDefault="00E96C7E" w:rsidP="00E96C7E">
      <w:pPr>
        <w:spacing w:after="0" w:line="240" w:lineRule="auto"/>
        <w:jc w:val="center"/>
        <w:rPr>
          <w:rFonts w:ascii="Arial" w:hAnsi="Arial" w:cs="Arial"/>
          <w:color w:val="2F5496" w:themeColor="accent1" w:themeShade="BF"/>
          <w:sz w:val="28"/>
          <w:szCs w:val="28"/>
        </w:rPr>
      </w:pPr>
    </w:p>
    <w:p w14:paraId="6CD576AB" w14:textId="420EE016" w:rsidR="00CF4B3F" w:rsidRDefault="005405FA" w:rsidP="00442E80">
      <w:pPr>
        <w:pStyle w:val="Heading1"/>
        <w:tabs>
          <w:tab w:val="left" w:pos="3119"/>
          <w:tab w:val="left" w:pos="8789"/>
        </w:tabs>
        <w:spacing w:after="90"/>
      </w:pPr>
      <w:r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AF941" wp14:editId="75BB43BF">
                <wp:simplePos x="0" y="0"/>
                <wp:positionH relativeFrom="page">
                  <wp:align>right</wp:align>
                </wp:positionH>
                <wp:positionV relativeFrom="paragraph">
                  <wp:posOffset>86995</wp:posOffset>
                </wp:positionV>
                <wp:extent cx="7626985" cy="238506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38506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67911" w14:textId="133C9661" w:rsidR="00264303" w:rsidRPr="00F970EB" w:rsidRDefault="00264303" w:rsidP="00F970EB">
                            <w:pPr>
                              <w:pStyle w:val="Heading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C93BB1">
                              <w:rPr>
                                <w:noProof/>
                              </w:rPr>
                              <w:drawing>
                                <wp:inline distT="0" distB="0" distL="0" distR="0" wp14:anchorId="1C022ECF" wp14:editId="08DCA1EC">
                                  <wp:extent cx="3078480" cy="1966194"/>
                                  <wp:effectExtent l="0" t="0" r="7620" b="0"/>
                                  <wp:docPr id="2" name="Picture 2" descr="future proof care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uture proof care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84784" cy="197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ontserrat Light" w:hAnsi="Montserrat Light"/>
                                <w:sz w:val="36"/>
                              </w:rPr>
                              <w:br/>
                            </w:r>
                          </w:p>
                          <w:p w14:paraId="6AAF39F8" w14:textId="755AD936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AF941" id="Szövegdoboz 21" o:spid="_x0000_s1028" type="#_x0000_t202" style="position:absolute;left:0;text-align:left;margin-left:549.35pt;margin-top:6.85pt;width:600.55pt;height:187.8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" fillcolor="#aa71d5" stroked="f" strokeweight=".5pt">
                <v:textbox>
                  <w:txbxContent>
                    <w:p w14:paraId="1F967911" w14:textId="133C9661" w:rsidR="00264303" w:rsidRPr="00F970EB" w:rsidRDefault="00264303" w:rsidP="00F970EB">
                      <w:pPr>
                        <w:pStyle w:val="Heading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C93BB1">
                        <w:rPr>
                          <w:noProof/>
                        </w:rPr>
                        <w:drawing>
                          <wp:inline distT="0" distB="0" distL="0" distR="0" wp14:anchorId="1C022ECF" wp14:editId="08DCA1EC">
                            <wp:extent cx="3078480" cy="1966194"/>
                            <wp:effectExtent l="0" t="0" r="7620" b="0"/>
                            <wp:docPr id="2" name="Picture 2" descr="future proof care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uture proof care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84784" cy="197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Montserrat Light" w:hAnsi="Montserrat Light"/>
                          <w:sz w:val="36"/>
                        </w:rPr>
                        <w:br/>
                      </w:r>
                    </w:p>
                    <w:p w14:paraId="6AAF39F8" w14:textId="755AD936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F297D" w:rsidRPr="003F297D">
        <w:t xml:space="preserve"> </w:t>
      </w:r>
    </w:p>
    <w:p w14:paraId="313DCCCF" w14:textId="77777777" w:rsidR="00AB06B4" w:rsidRPr="00AB06B4" w:rsidRDefault="00AB06B4" w:rsidP="00AB06B4"/>
    <w:p w14:paraId="7F61879A" w14:textId="53148E4F" w:rsidR="00264303" w:rsidRDefault="00264303" w:rsidP="00442E80">
      <w:pPr>
        <w:pStyle w:val="Heading1"/>
        <w:tabs>
          <w:tab w:val="left" w:pos="3119"/>
          <w:tab w:val="left" w:pos="8789"/>
        </w:tabs>
        <w:spacing w:after="90"/>
        <w:rPr>
          <w:sz w:val="70"/>
        </w:rPr>
      </w:pPr>
    </w:p>
    <w:p w14:paraId="1115D31A" w14:textId="674955C5" w:rsidR="00264303" w:rsidRDefault="00264303" w:rsidP="00442E80">
      <w:pPr>
        <w:pStyle w:val="Heading1"/>
        <w:tabs>
          <w:tab w:val="left" w:pos="3119"/>
          <w:tab w:val="left" w:pos="8789"/>
        </w:tabs>
        <w:spacing w:after="90"/>
        <w:rPr>
          <w:sz w:val="70"/>
        </w:rPr>
      </w:pPr>
    </w:p>
    <w:p w14:paraId="2C22F983" w14:textId="77777777" w:rsidR="00AC3D63" w:rsidRDefault="00AC3D63" w:rsidP="00AC3D63">
      <w:pPr>
        <w:pStyle w:val="Heading2"/>
        <w:tabs>
          <w:tab w:val="left" w:pos="3119"/>
          <w:tab w:val="left" w:pos="8789"/>
        </w:tabs>
        <w:spacing w:line="240" w:lineRule="auto"/>
        <w:ind w:left="0" w:right="143" w:firstLine="0"/>
        <w:jc w:val="left"/>
        <w:rPr>
          <w:color w:val="000000"/>
          <w:sz w:val="22"/>
        </w:rPr>
      </w:pPr>
    </w:p>
    <w:p w14:paraId="54CAEBA2" w14:textId="77777777" w:rsidR="00AC3D63" w:rsidRDefault="00AC3D63" w:rsidP="00AC3D63">
      <w:pPr>
        <w:pStyle w:val="Heading2"/>
        <w:tabs>
          <w:tab w:val="left" w:pos="3119"/>
          <w:tab w:val="left" w:pos="8789"/>
        </w:tabs>
        <w:spacing w:line="240" w:lineRule="auto"/>
        <w:ind w:left="0" w:right="143" w:firstLine="0"/>
        <w:jc w:val="left"/>
        <w:rPr>
          <w:color w:val="000000"/>
          <w:sz w:val="22"/>
        </w:rPr>
      </w:pPr>
    </w:p>
    <w:p w14:paraId="07BE85EA" w14:textId="77777777" w:rsidR="00AC3D63" w:rsidRDefault="00AC3D63" w:rsidP="00AC3D63">
      <w:pPr>
        <w:pStyle w:val="Heading2"/>
        <w:tabs>
          <w:tab w:val="left" w:pos="3119"/>
          <w:tab w:val="left" w:pos="8789"/>
        </w:tabs>
        <w:spacing w:line="240" w:lineRule="auto"/>
        <w:ind w:left="0" w:right="143" w:firstLine="0"/>
        <w:jc w:val="left"/>
        <w:rPr>
          <w:color w:val="000000"/>
          <w:sz w:val="22"/>
        </w:rPr>
      </w:pPr>
    </w:p>
    <w:p w14:paraId="3B999513" w14:textId="77777777" w:rsidR="00AC3D63" w:rsidRPr="00AC3D63" w:rsidRDefault="00AC3D63" w:rsidP="00AC3D63"/>
    <w:p w14:paraId="126C986A" w14:textId="19329896" w:rsidR="00AA1FF0" w:rsidRDefault="00901A80" w:rsidP="00AC3D63">
      <w:pPr>
        <w:pStyle w:val="Heading2"/>
        <w:tabs>
          <w:tab w:val="left" w:pos="3119"/>
          <w:tab w:val="left" w:pos="8789"/>
        </w:tabs>
        <w:spacing w:line="240" w:lineRule="auto"/>
        <w:ind w:left="0" w:right="143" w:firstLine="0"/>
        <w:jc w:val="center"/>
      </w:pPr>
      <w:r>
        <w:t>FOR MORE INFORMATION</w:t>
      </w:r>
    </w:p>
    <w:p w14:paraId="098FD0C6" w14:textId="443C4EB0" w:rsidR="00AC3D63" w:rsidRDefault="00C93BB1" w:rsidP="000D3AA9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3B0D85" wp14:editId="1DAEB2DD">
                <wp:simplePos x="0" y="0"/>
                <wp:positionH relativeFrom="page">
                  <wp:posOffset>38100</wp:posOffset>
                </wp:positionH>
                <wp:positionV relativeFrom="paragraph">
                  <wp:posOffset>213360</wp:posOffset>
                </wp:positionV>
                <wp:extent cx="7626985" cy="2446020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44602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09ECC" w14:textId="7BE4B028" w:rsidR="00F858D6" w:rsidRPr="00E22C6F" w:rsidRDefault="006E48C8" w:rsidP="00AB06B4">
                            <w:pPr>
                              <w:pStyle w:val="Heading1"/>
                              <w:spacing w:line="240" w:lineRule="auto"/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 w:rsidRPr="00E22C6F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For more information on</w:t>
                            </w:r>
                            <w:r w:rsidR="00FA241F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 xml:space="preserve"> how to examine future remote skills needs with a focus on SWOT analysis, </w:t>
                            </w:r>
                            <w:r w:rsidR="00AB06B4" w:rsidRPr="00E22C6F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 xml:space="preserve">you may </w:t>
                            </w:r>
                            <w:r w:rsidRPr="00E22C6F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visit the following links</w:t>
                            </w:r>
                            <w:r w:rsidR="00F858D6" w:rsidRPr="00E22C6F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C00E658" w14:textId="2173BD35" w:rsidR="00FA241F" w:rsidRDefault="00FA241F" w:rsidP="00FA241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Pr="0003603F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https://www.liveplan.com/blog/what-is-a-swot-analysis-and-how-to-do-it-right-with-examples/</w:t>
                              </w:r>
                            </w:hyperlink>
                          </w:p>
                          <w:p w14:paraId="0B87F397" w14:textId="7C30DA57" w:rsidR="00FA241F" w:rsidRDefault="00FA241F" w:rsidP="00FA241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Pr="0003603F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https://blog.hubspot.com/marketing/swot-analysis</w:t>
                              </w:r>
                            </w:hyperlink>
                          </w:p>
                          <w:p w14:paraId="0F46EA2B" w14:textId="4991BE2C" w:rsidR="00FA241F" w:rsidRDefault="00FA241F" w:rsidP="00FA241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Pr="0003603F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.semrush.com/blog/swot-analysis-examples/?kw=&amp;cmp=WW_SRCH_DSA_Blog_EN&amp;label=dsa_pagefeed&amp;Network=g&amp;Device=c&amp;utm_content=622204001894&amp;kwid=dsa-1754979158845&amp;cmpid=18352133756&amp;agpid=142750738033&amp;BU=Core&amp;extid=60113890184&amp;adpos=&amp;gclid=EAIaIQobChMIvqqmz7HK_AIViPftCh3yNA4JEAAYASAAEgItF_D_BwE</w:t>
                              </w:r>
                            </w:hyperlink>
                          </w:p>
                          <w:p w14:paraId="6B102914" w14:textId="724D8B3F" w:rsidR="00FA241F" w:rsidRDefault="00FA241F" w:rsidP="00FA241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Pr="0003603F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https://ctb.ku.edu/en/table-of-contents/assessment/assessing-community-needs-and-resources/swot-analysis/main</w:t>
                              </w:r>
                            </w:hyperlink>
                          </w:p>
                          <w:p w14:paraId="006E72AD" w14:textId="4E82D090" w:rsidR="00FA241F" w:rsidRDefault="00FA241F" w:rsidP="00FA241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Pr="0003603F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https://www.kvk.nl/english/marketing/how-to-do-a-swot-analysis-in-5-steps/</w:t>
                              </w:r>
                            </w:hyperlink>
                          </w:p>
                          <w:p w14:paraId="57EC2474" w14:textId="77777777" w:rsidR="00FA241F" w:rsidRPr="00FA241F" w:rsidRDefault="00FA241F" w:rsidP="00FA241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7FC18F4" w14:textId="77777777" w:rsidR="006E7682" w:rsidRPr="003E427F" w:rsidRDefault="006E7682" w:rsidP="006E7682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36E4919" w14:textId="53C4870F" w:rsidR="00264303" w:rsidRPr="00442E80" w:rsidRDefault="00264303" w:rsidP="00CF4B3F">
                            <w:pPr>
                              <w:spacing w:after="0" w:line="216" w:lineRule="auto"/>
                              <w:ind w:left="3402" w:right="-54" w:hanging="10"/>
                              <w:jc w:val="right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</w:p>
                          <w:p w14:paraId="38F6F90F" w14:textId="77777777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B0D85" id="Szövegdoboz 22" o:spid="_x0000_s1029" type="#_x0000_t202" style="position:absolute;left:0;text-align:left;margin-left:3pt;margin-top:16.8pt;width:600.55pt;height:192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" fillcolor="#c9a4e4" stroked="f" strokeweight=".5pt">
                <v:textbox>
                  <w:txbxContent>
                    <w:p w14:paraId="0FB09ECC" w14:textId="7BE4B028" w:rsidR="00F858D6" w:rsidRPr="00E22C6F" w:rsidRDefault="006E48C8" w:rsidP="00AB06B4">
                      <w:pPr>
                        <w:pStyle w:val="Heading1"/>
                        <w:spacing w:line="240" w:lineRule="auto"/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</w:pPr>
                      <w:r w:rsidRPr="00E22C6F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>For more information on</w:t>
                      </w:r>
                      <w:r w:rsidR="00FA241F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 xml:space="preserve"> how to examine future remote skills needs with a focus on SWOT analysis, </w:t>
                      </w:r>
                      <w:r w:rsidR="00AB06B4" w:rsidRPr="00E22C6F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 xml:space="preserve">you may </w:t>
                      </w:r>
                      <w:r w:rsidRPr="00E22C6F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>visit the following links</w:t>
                      </w:r>
                      <w:r w:rsidR="00F858D6" w:rsidRPr="00E22C6F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>:</w:t>
                      </w:r>
                    </w:p>
                    <w:p w14:paraId="7C00E658" w14:textId="2173BD35" w:rsidR="00FA241F" w:rsidRDefault="00FA241F" w:rsidP="00FA241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1" w:history="1">
                        <w:r w:rsidRPr="0003603F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https://www.liveplan.com/blog/what-is-a-swot-analysis-and-how-to-do-it-right-with-examples/</w:t>
                        </w:r>
                      </w:hyperlink>
                    </w:p>
                    <w:p w14:paraId="0B87F397" w14:textId="7C30DA57" w:rsidR="00FA241F" w:rsidRDefault="00FA241F" w:rsidP="00FA241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2" w:history="1">
                        <w:r w:rsidRPr="0003603F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https://blog.hubspot.com/marketing/swot-analysis</w:t>
                        </w:r>
                      </w:hyperlink>
                    </w:p>
                    <w:p w14:paraId="0F46EA2B" w14:textId="4991BE2C" w:rsidR="00FA241F" w:rsidRDefault="00FA241F" w:rsidP="00FA241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3" w:history="1">
                        <w:r w:rsidRPr="0003603F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www.semrush.com/blog/swot-analysis-examples/?kw=&amp;cmp=WW_SRCH_DSA_Blog_EN&amp;label=dsa_pagefeed&amp;Network=g&amp;Device=c&amp;utm_content=622204001894&amp;kwid=dsa-1754979158845&amp;cmpid=18352133756&amp;agpid=142750738033&amp;BU=Core&amp;extid=60113890184&amp;adpos=&amp;gclid=EAIaIQobChMIvqqmz7HK_AIViPftCh3yNA4JEAAYASAAEgItF_D_BwE</w:t>
                        </w:r>
                      </w:hyperlink>
                    </w:p>
                    <w:p w14:paraId="6B102914" w14:textId="724D8B3F" w:rsidR="00FA241F" w:rsidRDefault="00FA241F" w:rsidP="00FA241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4" w:history="1">
                        <w:r w:rsidRPr="0003603F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https://ctb.ku.edu/en/table-of-contents/assessment/assessing-community-needs-and-resources/swot-analysis/main</w:t>
                        </w:r>
                      </w:hyperlink>
                    </w:p>
                    <w:p w14:paraId="006E72AD" w14:textId="4E82D090" w:rsidR="00FA241F" w:rsidRDefault="00FA241F" w:rsidP="00FA241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5" w:history="1">
                        <w:r w:rsidRPr="0003603F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https://www.kvk.nl/english/marketing/how-to-do-a-swot-analysis-in-5-steps/</w:t>
                        </w:r>
                      </w:hyperlink>
                    </w:p>
                    <w:p w14:paraId="57EC2474" w14:textId="77777777" w:rsidR="00FA241F" w:rsidRPr="00FA241F" w:rsidRDefault="00FA241F" w:rsidP="00FA241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7FC18F4" w14:textId="77777777" w:rsidR="006E7682" w:rsidRPr="003E427F" w:rsidRDefault="006E7682" w:rsidP="006E7682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36E4919" w14:textId="53C4870F" w:rsidR="00264303" w:rsidRPr="00442E80" w:rsidRDefault="00264303" w:rsidP="00CF4B3F">
                      <w:pPr>
                        <w:spacing w:after="0" w:line="216" w:lineRule="auto"/>
                        <w:ind w:left="3402" w:right="-54" w:hanging="10"/>
                        <w:jc w:val="right"/>
                        <w:rPr>
                          <w:rFonts w:ascii="Montserrat Light" w:hAnsi="Montserrat Light"/>
                          <w:sz w:val="18"/>
                        </w:rPr>
                      </w:pPr>
                    </w:p>
                    <w:p w14:paraId="38F6F90F" w14:textId="77777777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8A39578" w14:textId="77777777" w:rsidR="00AC3D63" w:rsidRDefault="00AC3D63" w:rsidP="000D3AA9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</w:rPr>
      </w:pPr>
    </w:p>
    <w:p w14:paraId="33FCC2C2" w14:textId="48B06CAB" w:rsidR="00264303" w:rsidRDefault="00264303" w:rsidP="000D3AA9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</w:rPr>
      </w:pPr>
    </w:p>
    <w:p w14:paraId="6ECC684E" w14:textId="77777777" w:rsidR="00F858D6" w:rsidRDefault="00F858D6" w:rsidP="003511B0">
      <w:pPr>
        <w:spacing w:after="0" w:line="216" w:lineRule="auto"/>
        <w:ind w:right="-62"/>
        <w:rPr>
          <w:rFonts w:ascii="Montserrat Light" w:hAnsi="Montserrat Light"/>
          <w:b/>
          <w:color w:val="1B3C65"/>
          <w:sz w:val="28"/>
        </w:rPr>
      </w:pPr>
    </w:p>
    <w:p w14:paraId="28160420" w14:textId="77777777" w:rsidR="005405FA" w:rsidRDefault="005405FA" w:rsidP="003511B0">
      <w:pPr>
        <w:spacing w:after="0" w:line="216" w:lineRule="auto"/>
        <w:ind w:right="-62"/>
        <w:rPr>
          <w:noProof/>
        </w:rPr>
      </w:pPr>
    </w:p>
    <w:p w14:paraId="6FA90FDF" w14:textId="77777777" w:rsidR="005405FA" w:rsidRDefault="005405FA" w:rsidP="003511B0">
      <w:pPr>
        <w:spacing w:after="0" w:line="216" w:lineRule="auto"/>
        <w:ind w:right="-62"/>
        <w:rPr>
          <w:noProof/>
        </w:rPr>
      </w:pPr>
    </w:p>
    <w:p w14:paraId="780F998A" w14:textId="3385A7F7" w:rsidR="00EA138A" w:rsidRDefault="00EA138A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09824357" w14:textId="163F682D" w:rsidR="00EA138A" w:rsidRDefault="00EA138A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0A6764FB" w14:textId="67EE3D08" w:rsidR="00AC3D63" w:rsidRDefault="00AC3D63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401D2209" w14:textId="77777777" w:rsidR="00FA241F" w:rsidRDefault="00FA241F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38AF9BDF" w14:textId="77777777" w:rsidR="00FA241F" w:rsidRDefault="00FA241F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43FB835E" w14:textId="77777777" w:rsidR="00FA241F" w:rsidRDefault="00FA241F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22EB8052" w14:textId="77777777" w:rsidR="00FA241F" w:rsidRDefault="00FA241F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268D27CA" w14:textId="39A8493A" w:rsidR="000051F5" w:rsidRDefault="000051F5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6014BBB" wp14:editId="5B85D4EF">
            <wp:simplePos x="0" y="0"/>
            <wp:positionH relativeFrom="margin">
              <wp:posOffset>9525</wp:posOffset>
            </wp:positionH>
            <wp:positionV relativeFrom="paragraph">
              <wp:posOffset>105410</wp:posOffset>
            </wp:positionV>
            <wp:extent cx="1847850" cy="361315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C31B9" w14:textId="77777777" w:rsidR="000051F5" w:rsidRDefault="000051F5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704C48AA" w14:textId="77777777" w:rsidR="000051F5" w:rsidRDefault="000051F5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1CE07087" w14:textId="75B55C59" w:rsidR="003511B0" w:rsidRDefault="005405FA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</w:rPr>
      </w:pPr>
      <w:r w:rsidRPr="005405FA">
        <w:rPr>
          <w:rFonts w:ascii="Montserrat Light" w:hAnsi="Montserrat Light"/>
          <w:color w:val="1B3C65"/>
          <w:sz w:val="24"/>
          <w:lang w:val="es-ES"/>
        </w:rPr>
        <w:t xml:space="preserve">2021-1-SE01-KA220-VET-000032922 </w:t>
      </w:r>
    </w:p>
    <w:sectPr w:rsidR="003511B0" w:rsidSect="00AC3D63">
      <w:pgSz w:w="12000" w:h="30000"/>
      <w:pgMar w:top="1440" w:right="378" w:bottom="68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F71F0"/>
    <w:multiLevelType w:val="multilevel"/>
    <w:tmpl w:val="B274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9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1471236"/>
    <w:multiLevelType w:val="hybridMultilevel"/>
    <w:tmpl w:val="96E8B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614E7"/>
    <w:multiLevelType w:val="hybridMultilevel"/>
    <w:tmpl w:val="36B62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A5709"/>
    <w:multiLevelType w:val="hybridMultilevel"/>
    <w:tmpl w:val="7F788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74C2E"/>
    <w:multiLevelType w:val="hybridMultilevel"/>
    <w:tmpl w:val="91F00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D4412"/>
    <w:multiLevelType w:val="hybridMultilevel"/>
    <w:tmpl w:val="779051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11"/>
  </w:num>
  <w:num w:numId="8">
    <w:abstractNumId w:val="18"/>
  </w:num>
  <w:num w:numId="9">
    <w:abstractNumId w:val="17"/>
  </w:num>
  <w:num w:numId="10">
    <w:abstractNumId w:val="9"/>
  </w:num>
  <w:num w:numId="11">
    <w:abstractNumId w:val="16"/>
  </w:num>
  <w:num w:numId="12">
    <w:abstractNumId w:val="7"/>
  </w:num>
  <w:num w:numId="13">
    <w:abstractNumId w:val="4"/>
  </w:num>
  <w:num w:numId="14">
    <w:abstractNumId w:val="5"/>
  </w:num>
  <w:num w:numId="15">
    <w:abstractNumId w:val="13"/>
  </w:num>
  <w:num w:numId="16">
    <w:abstractNumId w:val="10"/>
  </w:num>
  <w:num w:numId="17">
    <w:abstractNumId w:val="15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F0"/>
    <w:rsid w:val="000046FD"/>
    <w:rsid w:val="000051F5"/>
    <w:rsid w:val="0003500A"/>
    <w:rsid w:val="000D3AA9"/>
    <w:rsid w:val="000F1EB0"/>
    <w:rsid w:val="001147E7"/>
    <w:rsid w:val="001968A7"/>
    <w:rsid w:val="001A49FD"/>
    <w:rsid w:val="0023134B"/>
    <w:rsid w:val="00264303"/>
    <w:rsid w:val="00291B43"/>
    <w:rsid w:val="002D6445"/>
    <w:rsid w:val="002E65E1"/>
    <w:rsid w:val="00301A7C"/>
    <w:rsid w:val="0034597D"/>
    <w:rsid w:val="003511B0"/>
    <w:rsid w:val="00363569"/>
    <w:rsid w:val="003E427F"/>
    <w:rsid w:val="003F297D"/>
    <w:rsid w:val="004311E2"/>
    <w:rsid w:val="00442E80"/>
    <w:rsid w:val="004F15AB"/>
    <w:rsid w:val="005405FA"/>
    <w:rsid w:val="005B0972"/>
    <w:rsid w:val="00610393"/>
    <w:rsid w:val="00645F4D"/>
    <w:rsid w:val="006D1FAB"/>
    <w:rsid w:val="006E48C8"/>
    <w:rsid w:val="006E7682"/>
    <w:rsid w:val="00774680"/>
    <w:rsid w:val="007B5BD3"/>
    <w:rsid w:val="007E1425"/>
    <w:rsid w:val="00813CA4"/>
    <w:rsid w:val="00900BE4"/>
    <w:rsid w:val="00901A80"/>
    <w:rsid w:val="00963B50"/>
    <w:rsid w:val="00982A7C"/>
    <w:rsid w:val="00987DDE"/>
    <w:rsid w:val="009A746B"/>
    <w:rsid w:val="009B2EB2"/>
    <w:rsid w:val="00A80FCA"/>
    <w:rsid w:val="00AA1FF0"/>
    <w:rsid w:val="00AB06B4"/>
    <w:rsid w:val="00AC3D63"/>
    <w:rsid w:val="00B63B5B"/>
    <w:rsid w:val="00B857A9"/>
    <w:rsid w:val="00C0612F"/>
    <w:rsid w:val="00C40861"/>
    <w:rsid w:val="00C926DC"/>
    <w:rsid w:val="00C93BB1"/>
    <w:rsid w:val="00CC7D83"/>
    <w:rsid w:val="00CF4B3F"/>
    <w:rsid w:val="00D04A7C"/>
    <w:rsid w:val="00D571C2"/>
    <w:rsid w:val="00D729F6"/>
    <w:rsid w:val="00DD5603"/>
    <w:rsid w:val="00DF5413"/>
    <w:rsid w:val="00E22C6F"/>
    <w:rsid w:val="00E2339B"/>
    <w:rsid w:val="00E6087E"/>
    <w:rsid w:val="00E81415"/>
    <w:rsid w:val="00E96C7E"/>
    <w:rsid w:val="00EA138A"/>
    <w:rsid w:val="00EB7558"/>
    <w:rsid w:val="00ED665C"/>
    <w:rsid w:val="00F250FD"/>
    <w:rsid w:val="00F270AA"/>
    <w:rsid w:val="00F819C3"/>
    <w:rsid w:val="00F858D6"/>
    <w:rsid w:val="00F970EB"/>
    <w:rsid w:val="00FA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1B3C65"/>
      <w:sz w:val="51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1B3C65"/>
      <w:sz w:val="69"/>
    </w:rPr>
  </w:style>
  <w:style w:type="character" w:customStyle="1" w:styleId="Heading3Char">
    <w:name w:val="Heading 3 Char"/>
    <w:basedOn w:val="DefaultParagraphFont"/>
    <w:link w:val="Heading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8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F297D"/>
    <w:rPr>
      <w:i/>
      <w:iCs/>
    </w:rPr>
  </w:style>
  <w:style w:type="table" w:styleId="TableGrid">
    <w:name w:val="Table Grid"/>
    <w:basedOn w:val="TableNormal"/>
    <w:uiPriority w:val="39"/>
    <w:rsid w:val="00F9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363569"/>
  </w:style>
  <w:style w:type="character" w:customStyle="1" w:styleId="authorortitle">
    <w:name w:val="authorortitle"/>
    <w:basedOn w:val="DefaultParagraphFont"/>
    <w:rsid w:val="00E96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mrush.com/blog/swot-analysis-examples/?kw=&amp;cmp=WW_SRCH_DSA_Blog_EN&amp;label=dsa_pagefeed&amp;Network=g&amp;Device=c&amp;utm_content=622204001894&amp;kwid=dsa-1754979158845&amp;cmpid=18352133756&amp;agpid=142750738033&amp;BU=Core&amp;extid=60113890184&amp;adpos=&amp;gclid=EAIaIQobChMIvqqmz7HK_AIViPftCh3yNA4JEAAYASAAEgItF_D_BwE" TargetMode="External"/><Relationship Id="rId13" Type="http://schemas.openxmlformats.org/officeDocument/2006/relationships/hyperlink" Target="https://www.semrush.com/blog/swot-analysis-examples/?kw=&amp;cmp=WW_SRCH_DSA_Blog_EN&amp;label=dsa_pagefeed&amp;Network=g&amp;Device=c&amp;utm_content=622204001894&amp;kwid=dsa-1754979158845&amp;cmpid=18352133756&amp;agpid=142750738033&amp;BU=Core&amp;extid=60113890184&amp;adpos=&amp;gclid=EAIaIQobChMIvqqmz7HK_AIViPftCh3yNA4JEAAYASAAEgItF_D_Bw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.hubspot.com/marketing/swot-analysis" TargetMode="External"/><Relationship Id="rId12" Type="http://schemas.openxmlformats.org/officeDocument/2006/relationships/hyperlink" Target="https://blog.hubspot.com/marketing/swot-analysi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iveplan.com/blog/what-is-a-swot-analysis-and-how-to-do-it-right-with-examples/" TargetMode="External"/><Relationship Id="rId11" Type="http://schemas.openxmlformats.org/officeDocument/2006/relationships/hyperlink" Target="https://www.liveplan.com/blog/what-is-a-swot-analysis-and-how-to-do-it-right-with-examples/" TargetMode="External"/><Relationship Id="rId5" Type="http://schemas.openxmlformats.org/officeDocument/2006/relationships/image" Target="NULL"/><Relationship Id="rId15" Type="http://schemas.openxmlformats.org/officeDocument/2006/relationships/hyperlink" Target="https://www.kvk.nl/english/marketing/how-to-do-a-swot-analysis-in-5-steps/" TargetMode="External"/><Relationship Id="rId10" Type="http://schemas.openxmlformats.org/officeDocument/2006/relationships/hyperlink" Target="https://www.kvk.nl/english/marketing/how-to-do-a-swot-analysis-in-5-ste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tb.ku.edu/en/table-of-contents/assessment/assessing-community-needs-and-resources/swot-analysis/main" TargetMode="External"/><Relationship Id="rId14" Type="http://schemas.openxmlformats.org/officeDocument/2006/relationships/hyperlink" Target="https://ctb.ku.edu/en/table-of-contents/assessment/assessing-community-needs-and-resources/swot-analysis/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Microsoft account</cp:lastModifiedBy>
  <cp:revision>38</cp:revision>
  <dcterms:created xsi:type="dcterms:W3CDTF">2020-09-23T14:57:00Z</dcterms:created>
  <dcterms:modified xsi:type="dcterms:W3CDTF">2023-01-15T20:27:00Z</dcterms:modified>
</cp:coreProperties>
</file>